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54" w:rsidRPr="001A303D" w:rsidRDefault="006B5C77" w:rsidP="001A303D">
      <w:pPr>
        <w:spacing w:line="288" w:lineRule="auto"/>
        <w:jc w:val="center"/>
        <w:rPr>
          <w:sz w:val="24"/>
          <w:szCs w:val="24"/>
        </w:rPr>
      </w:pPr>
      <w:bookmarkStart w:id="0" w:name="_GoBack"/>
      <w:bookmarkEnd w:id="0"/>
      <w:r w:rsidRPr="001A303D">
        <w:rPr>
          <w:noProof/>
          <w:sz w:val="24"/>
          <w:szCs w:val="24"/>
          <w:lang w:eastAsia="ru-RU"/>
        </w:rPr>
        <w:drawing>
          <wp:inline distT="0" distB="0" distL="0" distR="0" wp14:anchorId="2B6F3D7D" wp14:editId="65969BA1">
            <wp:extent cx="87630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solidFill>
                      <a:srgbClr val="FFFFFF"/>
                    </a:solidFill>
                    <a:ln>
                      <a:noFill/>
                    </a:ln>
                  </pic:spPr>
                </pic:pic>
              </a:graphicData>
            </a:graphic>
          </wp:inline>
        </w:drawing>
      </w:r>
    </w:p>
    <w:p w:rsidR="003D4854" w:rsidRPr="001A303D" w:rsidRDefault="003D4854" w:rsidP="001A303D">
      <w:pPr>
        <w:spacing w:line="288" w:lineRule="auto"/>
        <w:jc w:val="center"/>
        <w:rPr>
          <w:sz w:val="24"/>
          <w:szCs w:val="24"/>
        </w:rPr>
      </w:pPr>
    </w:p>
    <w:p w:rsidR="00E45EFF" w:rsidRPr="007D75EF" w:rsidRDefault="00E45EFF" w:rsidP="001A303D">
      <w:pPr>
        <w:spacing w:line="288" w:lineRule="auto"/>
        <w:jc w:val="center"/>
        <w:rPr>
          <w:sz w:val="32"/>
          <w:szCs w:val="32"/>
        </w:rPr>
      </w:pPr>
      <w:r w:rsidRPr="007D75EF">
        <w:rPr>
          <w:b/>
          <w:sz w:val="32"/>
          <w:szCs w:val="32"/>
        </w:rPr>
        <w:t>КОНТРОЛЬНО-СЧЕТНАЯ ПАЛАТА ТОМСКОЙ ОБЛАСТИ</w:t>
      </w:r>
      <w:r w:rsidRPr="007D75EF">
        <w:rPr>
          <w:sz w:val="32"/>
          <w:szCs w:val="32"/>
        </w:rPr>
        <w:t xml:space="preserve"> </w:t>
      </w:r>
    </w:p>
    <w:p w:rsidR="00E45EFF" w:rsidRPr="007D75EF" w:rsidRDefault="00E45EFF" w:rsidP="001A303D">
      <w:pPr>
        <w:spacing w:line="288" w:lineRule="auto"/>
        <w:jc w:val="center"/>
        <w:rPr>
          <w:sz w:val="16"/>
          <w:szCs w:val="16"/>
        </w:rPr>
      </w:pPr>
      <w:r w:rsidRPr="007D75EF">
        <w:rPr>
          <w:sz w:val="16"/>
          <w:szCs w:val="16"/>
        </w:rPr>
        <w:t xml:space="preserve">Енисейская, ул., д.8,   </w:t>
      </w:r>
      <w:proofErr w:type="spellStart"/>
      <w:r w:rsidRPr="007D75EF">
        <w:rPr>
          <w:sz w:val="16"/>
          <w:szCs w:val="16"/>
        </w:rPr>
        <w:t>г.Томск</w:t>
      </w:r>
      <w:proofErr w:type="spellEnd"/>
      <w:r w:rsidRPr="007D75EF">
        <w:rPr>
          <w:sz w:val="16"/>
          <w:szCs w:val="16"/>
        </w:rPr>
        <w:t>,  634050,   тел./факс (3822) 520-061</w:t>
      </w:r>
    </w:p>
    <w:p w:rsidR="00E45EFF" w:rsidRPr="007D75EF" w:rsidRDefault="00E45EFF" w:rsidP="001A303D">
      <w:pPr>
        <w:spacing w:line="288" w:lineRule="auto"/>
        <w:jc w:val="center"/>
        <w:rPr>
          <w:sz w:val="16"/>
          <w:szCs w:val="16"/>
          <w:lang w:val="en-US"/>
        </w:rPr>
      </w:pPr>
      <w:r w:rsidRPr="007D75EF">
        <w:rPr>
          <w:sz w:val="16"/>
          <w:szCs w:val="16"/>
          <w:lang w:val="en-US"/>
        </w:rPr>
        <w:t xml:space="preserve">e-mail: </w:t>
      </w:r>
      <w:r w:rsidR="00215803">
        <w:fldChar w:fldCharType="begin"/>
      </w:r>
      <w:r w:rsidR="00215803" w:rsidRPr="00215803">
        <w:rPr>
          <w:lang w:val="en-US"/>
        </w:rPr>
        <w:instrText xml:space="preserve"> HYPERLINK "mailto:kp@audit.tomsk.ru" </w:instrText>
      </w:r>
      <w:r w:rsidR="00215803">
        <w:fldChar w:fldCharType="separate"/>
      </w:r>
      <w:r w:rsidRPr="007D75EF">
        <w:rPr>
          <w:rStyle w:val="a3"/>
          <w:sz w:val="16"/>
          <w:szCs w:val="16"/>
          <w:lang w:val="en-US"/>
        </w:rPr>
        <w:t>kpto@audit.tomsk.ru</w:t>
      </w:r>
      <w:r w:rsidR="00215803">
        <w:rPr>
          <w:rStyle w:val="a3"/>
          <w:sz w:val="16"/>
          <w:szCs w:val="16"/>
          <w:lang w:val="en-US"/>
        </w:rPr>
        <w:fldChar w:fldCharType="end"/>
      </w:r>
      <w:r w:rsidRPr="007D75EF">
        <w:rPr>
          <w:sz w:val="16"/>
          <w:szCs w:val="16"/>
          <w:lang w:val="en-US"/>
        </w:rPr>
        <w:t xml:space="preserve">,   </w:t>
      </w:r>
      <w:r w:rsidR="00215803">
        <w:fldChar w:fldCharType="begin"/>
      </w:r>
      <w:r w:rsidR="00215803" w:rsidRPr="00215803">
        <w:rPr>
          <w:lang w:val="en-US"/>
        </w:rPr>
        <w:instrText xml:space="preserve"> HYPERLINK "http://audit.tomsk.ru/" </w:instrText>
      </w:r>
      <w:r w:rsidR="00215803">
        <w:fldChar w:fldCharType="separate"/>
      </w:r>
      <w:r w:rsidRPr="007D75EF">
        <w:rPr>
          <w:rStyle w:val="a3"/>
          <w:sz w:val="16"/>
          <w:szCs w:val="16"/>
          <w:lang w:val="en-US"/>
        </w:rPr>
        <w:t>http://audit.tomsk.ru</w:t>
      </w:r>
      <w:r w:rsidR="00215803">
        <w:rPr>
          <w:rStyle w:val="a3"/>
          <w:sz w:val="16"/>
          <w:szCs w:val="16"/>
          <w:lang w:val="en-US"/>
        </w:rPr>
        <w:fldChar w:fldCharType="end"/>
      </w:r>
    </w:p>
    <w:p w:rsidR="00E45EFF" w:rsidRPr="001A303D" w:rsidRDefault="00E45EFF" w:rsidP="00D07C58">
      <w:pPr>
        <w:pBdr>
          <w:top w:val="double" w:sz="12" w:space="4" w:color="auto"/>
        </w:pBdr>
        <w:rPr>
          <w:sz w:val="24"/>
          <w:szCs w:val="24"/>
          <w:lang w:val="en-US"/>
        </w:rPr>
      </w:pPr>
    </w:p>
    <w:tbl>
      <w:tblPr>
        <w:tblW w:w="10597" w:type="dxa"/>
        <w:tblLayout w:type="fixed"/>
        <w:tblLook w:val="0000" w:firstRow="0" w:lastRow="0" w:firstColumn="0" w:lastColumn="0" w:noHBand="0" w:noVBand="0"/>
      </w:tblPr>
      <w:tblGrid>
        <w:gridCol w:w="672"/>
        <w:gridCol w:w="1681"/>
        <w:gridCol w:w="388"/>
        <w:gridCol w:w="2226"/>
        <w:gridCol w:w="1378"/>
        <w:gridCol w:w="4252"/>
      </w:tblGrid>
      <w:tr w:rsidR="00D07C58" w:rsidRPr="00CB7A5F" w:rsidTr="003C6115">
        <w:trPr>
          <w:trHeight w:val="286"/>
        </w:trPr>
        <w:tc>
          <w:tcPr>
            <w:tcW w:w="2353" w:type="dxa"/>
            <w:gridSpan w:val="2"/>
            <w:tcBorders>
              <w:bottom w:val="single" w:sz="4" w:space="0" w:color="000000"/>
            </w:tcBorders>
            <w:shd w:val="clear" w:color="auto" w:fill="auto"/>
            <w:vAlign w:val="bottom"/>
          </w:tcPr>
          <w:p w:rsidR="00D07C58" w:rsidRPr="00CB7A5F" w:rsidRDefault="00D07C58" w:rsidP="003C6115">
            <w:pPr>
              <w:snapToGrid w:val="0"/>
              <w:spacing w:line="288" w:lineRule="auto"/>
              <w:rPr>
                <w:b/>
                <w:lang w:val="en-US"/>
              </w:rPr>
            </w:pPr>
          </w:p>
        </w:tc>
        <w:tc>
          <w:tcPr>
            <w:tcW w:w="388" w:type="dxa"/>
            <w:shd w:val="clear" w:color="auto" w:fill="auto"/>
            <w:vAlign w:val="bottom"/>
          </w:tcPr>
          <w:p w:rsidR="00D07C58" w:rsidRPr="00CB7A5F" w:rsidRDefault="00D07C58" w:rsidP="003C6115">
            <w:pPr>
              <w:snapToGrid w:val="0"/>
              <w:spacing w:line="288" w:lineRule="auto"/>
            </w:pPr>
            <w:r w:rsidRPr="00CB7A5F">
              <w:t>№</w:t>
            </w:r>
          </w:p>
        </w:tc>
        <w:tc>
          <w:tcPr>
            <w:tcW w:w="2226" w:type="dxa"/>
            <w:tcBorders>
              <w:bottom w:val="single" w:sz="4" w:space="0" w:color="000000"/>
            </w:tcBorders>
            <w:shd w:val="clear" w:color="auto" w:fill="auto"/>
            <w:vAlign w:val="bottom"/>
          </w:tcPr>
          <w:p w:rsidR="00D07C58" w:rsidRPr="00CB7A5F" w:rsidRDefault="00D07C58" w:rsidP="003C6115">
            <w:pPr>
              <w:snapToGrid w:val="0"/>
              <w:spacing w:line="288" w:lineRule="auto"/>
              <w:rPr>
                <w:b/>
                <w:lang w:val="en-US"/>
              </w:rPr>
            </w:pPr>
          </w:p>
        </w:tc>
        <w:tc>
          <w:tcPr>
            <w:tcW w:w="1378" w:type="dxa"/>
            <w:shd w:val="clear" w:color="auto" w:fill="auto"/>
          </w:tcPr>
          <w:p w:rsidR="00D07C58" w:rsidRPr="00CB7A5F" w:rsidRDefault="00D07C58" w:rsidP="003C6115">
            <w:pPr>
              <w:snapToGrid w:val="0"/>
              <w:spacing w:line="288" w:lineRule="auto"/>
              <w:rPr>
                <w:sz w:val="26"/>
                <w:szCs w:val="26"/>
                <w:lang w:val="en-US"/>
              </w:rPr>
            </w:pPr>
          </w:p>
        </w:tc>
        <w:tc>
          <w:tcPr>
            <w:tcW w:w="4252" w:type="dxa"/>
            <w:vMerge w:val="restart"/>
            <w:shd w:val="clear" w:color="auto" w:fill="auto"/>
          </w:tcPr>
          <w:p w:rsidR="00D07C58" w:rsidRPr="00CB7A5F" w:rsidRDefault="00D07C58" w:rsidP="003C6115">
            <w:pPr>
              <w:snapToGrid w:val="0"/>
              <w:spacing w:line="288" w:lineRule="auto"/>
              <w:jc w:val="both"/>
              <w:rPr>
                <w:sz w:val="24"/>
                <w:szCs w:val="24"/>
              </w:rPr>
            </w:pPr>
          </w:p>
          <w:p w:rsidR="00D07C58" w:rsidRDefault="00D07C58" w:rsidP="00D07C58">
            <w:pPr>
              <w:snapToGrid w:val="0"/>
              <w:spacing w:line="288" w:lineRule="auto"/>
              <w:rPr>
                <w:sz w:val="24"/>
                <w:szCs w:val="24"/>
              </w:rPr>
            </w:pPr>
            <w:r w:rsidRPr="001A303D">
              <w:rPr>
                <w:sz w:val="24"/>
                <w:szCs w:val="24"/>
              </w:rPr>
              <w:t>Председателю</w:t>
            </w:r>
          </w:p>
          <w:p w:rsidR="00D07C58" w:rsidRDefault="00D07C58" w:rsidP="00D07C58">
            <w:pPr>
              <w:snapToGrid w:val="0"/>
              <w:spacing w:line="288" w:lineRule="auto"/>
              <w:rPr>
                <w:sz w:val="24"/>
                <w:szCs w:val="24"/>
              </w:rPr>
            </w:pPr>
            <w:r w:rsidRPr="001A303D">
              <w:rPr>
                <w:sz w:val="24"/>
                <w:szCs w:val="24"/>
              </w:rPr>
              <w:t>Законодательной Думы</w:t>
            </w:r>
          </w:p>
          <w:p w:rsidR="00D07C58" w:rsidRPr="001A303D" w:rsidRDefault="00D07C58" w:rsidP="00D07C58">
            <w:pPr>
              <w:snapToGrid w:val="0"/>
              <w:spacing w:line="288" w:lineRule="auto"/>
              <w:rPr>
                <w:sz w:val="24"/>
                <w:szCs w:val="24"/>
              </w:rPr>
            </w:pPr>
            <w:r w:rsidRPr="001A303D">
              <w:rPr>
                <w:sz w:val="24"/>
                <w:szCs w:val="24"/>
              </w:rPr>
              <w:t xml:space="preserve">Томской области  </w:t>
            </w:r>
          </w:p>
          <w:p w:rsidR="00D07C58" w:rsidRPr="00EF1C24" w:rsidRDefault="00D07C58" w:rsidP="00D07C58">
            <w:pPr>
              <w:snapToGrid w:val="0"/>
              <w:spacing w:line="288" w:lineRule="auto"/>
              <w:jc w:val="both"/>
            </w:pPr>
            <w:proofErr w:type="spellStart"/>
            <w:r w:rsidRPr="001A303D">
              <w:rPr>
                <w:sz w:val="24"/>
                <w:szCs w:val="24"/>
              </w:rPr>
              <w:t>О.В.Козловской</w:t>
            </w:r>
            <w:proofErr w:type="spellEnd"/>
          </w:p>
        </w:tc>
      </w:tr>
      <w:tr w:rsidR="00D07C58" w:rsidRPr="00CB7A5F" w:rsidTr="003C6115">
        <w:trPr>
          <w:trHeight w:val="286"/>
        </w:trPr>
        <w:tc>
          <w:tcPr>
            <w:tcW w:w="672" w:type="dxa"/>
            <w:tcBorders>
              <w:top w:val="single" w:sz="4" w:space="0" w:color="000000"/>
            </w:tcBorders>
            <w:shd w:val="clear" w:color="auto" w:fill="auto"/>
            <w:vAlign w:val="bottom"/>
          </w:tcPr>
          <w:p w:rsidR="00D07C58" w:rsidRPr="00CB7A5F" w:rsidRDefault="00D07C58" w:rsidP="003C6115">
            <w:pPr>
              <w:snapToGrid w:val="0"/>
              <w:spacing w:line="288" w:lineRule="auto"/>
              <w:ind w:right="-108"/>
            </w:pPr>
            <w:r w:rsidRPr="00CB7A5F">
              <w:t>На №</w:t>
            </w:r>
          </w:p>
        </w:tc>
        <w:tc>
          <w:tcPr>
            <w:tcW w:w="1681" w:type="dxa"/>
            <w:tcBorders>
              <w:top w:val="single" w:sz="4" w:space="0" w:color="000000"/>
              <w:bottom w:val="single" w:sz="4" w:space="0" w:color="000000"/>
            </w:tcBorders>
            <w:shd w:val="clear" w:color="auto" w:fill="auto"/>
            <w:vAlign w:val="bottom"/>
          </w:tcPr>
          <w:p w:rsidR="00D07C58" w:rsidRPr="00CB7A5F" w:rsidRDefault="00D07C58" w:rsidP="003C6115">
            <w:pPr>
              <w:snapToGrid w:val="0"/>
              <w:spacing w:line="288" w:lineRule="auto"/>
              <w:rPr>
                <w:b/>
              </w:rPr>
            </w:pPr>
          </w:p>
        </w:tc>
        <w:tc>
          <w:tcPr>
            <w:tcW w:w="388" w:type="dxa"/>
            <w:shd w:val="clear" w:color="auto" w:fill="auto"/>
            <w:vAlign w:val="bottom"/>
          </w:tcPr>
          <w:p w:rsidR="00D07C58" w:rsidRPr="00CB7A5F" w:rsidRDefault="00D07C58" w:rsidP="003C6115">
            <w:pPr>
              <w:snapToGrid w:val="0"/>
              <w:spacing w:line="288" w:lineRule="auto"/>
              <w:ind w:right="-121"/>
            </w:pPr>
            <w:r w:rsidRPr="00CB7A5F">
              <w:t>от</w:t>
            </w:r>
          </w:p>
        </w:tc>
        <w:tc>
          <w:tcPr>
            <w:tcW w:w="2226" w:type="dxa"/>
            <w:tcBorders>
              <w:top w:val="single" w:sz="4" w:space="0" w:color="000000"/>
              <w:bottom w:val="single" w:sz="4" w:space="0" w:color="000000"/>
            </w:tcBorders>
            <w:shd w:val="clear" w:color="auto" w:fill="auto"/>
            <w:vAlign w:val="bottom"/>
          </w:tcPr>
          <w:p w:rsidR="00D07C58" w:rsidRPr="00CB7A5F" w:rsidRDefault="00D07C58" w:rsidP="003C6115">
            <w:pPr>
              <w:snapToGrid w:val="0"/>
              <w:spacing w:line="288" w:lineRule="auto"/>
              <w:rPr>
                <w:b/>
              </w:rPr>
            </w:pPr>
          </w:p>
        </w:tc>
        <w:tc>
          <w:tcPr>
            <w:tcW w:w="1378" w:type="dxa"/>
            <w:shd w:val="clear" w:color="auto" w:fill="auto"/>
          </w:tcPr>
          <w:p w:rsidR="00D07C58" w:rsidRPr="00CB7A5F" w:rsidRDefault="00D07C58" w:rsidP="003C6115">
            <w:pPr>
              <w:snapToGrid w:val="0"/>
              <w:spacing w:line="288" w:lineRule="auto"/>
              <w:rPr>
                <w:sz w:val="26"/>
                <w:szCs w:val="26"/>
              </w:rPr>
            </w:pPr>
          </w:p>
        </w:tc>
        <w:tc>
          <w:tcPr>
            <w:tcW w:w="4252" w:type="dxa"/>
            <w:vMerge/>
            <w:shd w:val="clear" w:color="auto" w:fill="auto"/>
          </w:tcPr>
          <w:p w:rsidR="00D07C58" w:rsidRPr="00CB7A5F" w:rsidRDefault="00D07C58" w:rsidP="003C6115">
            <w:pPr>
              <w:snapToGrid w:val="0"/>
              <w:spacing w:line="288" w:lineRule="auto"/>
              <w:rPr>
                <w:sz w:val="26"/>
                <w:szCs w:val="26"/>
              </w:rPr>
            </w:pPr>
          </w:p>
        </w:tc>
      </w:tr>
      <w:tr w:rsidR="00D07C58" w:rsidRPr="00CB7A5F" w:rsidTr="003C6115">
        <w:trPr>
          <w:trHeight w:val="262"/>
        </w:trPr>
        <w:tc>
          <w:tcPr>
            <w:tcW w:w="6345" w:type="dxa"/>
            <w:gridSpan w:val="5"/>
            <w:shd w:val="clear" w:color="auto" w:fill="auto"/>
          </w:tcPr>
          <w:p w:rsidR="00D07C58" w:rsidRDefault="00D07C58" w:rsidP="003C6115">
            <w:pPr>
              <w:snapToGrid w:val="0"/>
              <w:spacing w:line="288" w:lineRule="auto"/>
              <w:rPr>
                <w:sz w:val="26"/>
                <w:szCs w:val="26"/>
              </w:rPr>
            </w:pPr>
          </w:p>
          <w:p w:rsidR="00D07C58" w:rsidRDefault="00D07C58" w:rsidP="003C6115">
            <w:pPr>
              <w:snapToGrid w:val="0"/>
              <w:spacing w:line="288" w:lineRule="auto"/>
            </w:pPr>
          </w:p>
          <w:p w:rsidR="00D07C58" w:rsidRPr="00CB7A5F" w:rsidRDefault="00D07C58" w:rsidP="003C6115">
            <w:pPr>
              <w:snapToGrid w:val="0"/>
              <w:spacing w:line="288" w:lineRule="auto"/>
              <w:rPr>
                <w:sz w:val="26"/>
                <w:szCs w:val="26"/>
              </w:rPr>
            </w:pPr>
          </w:p>
        </w:tc>
        <w:tc>
          <w:tcPr>
            <w:tcW w:w="4252" w:type="dxa"/>
            <w:vMerge/>
            <w:shd w:val="clear" w:color="auto" w:fill="auto"/>
          </w:tcPr>
          <w:p w:rsidR="00D07C58" w:rsidRPr="00CB7A5F" w:rsidRDefault="00D07C58" w:rsidP="003C6115">
            <w:pPr>
              <w:snapToGrid w:val="0"/>
              <w:spacing w:line="288" w:lineRule="auto"/>
              <w:rPr>
                <w:sz w:val="26"/>
                <w:szCs w:val="26"/>
              </w:rPr>
            </w:pPr>
          </w:p>
        </w:tc>
      </w:tr>
    </w:tbl>
    <w:p w:rsidR="00670C10" w:rsidRDefault="00670C10" w:rsidP="001A303D">
      <w:pPr>
        <w:spacing w:line="288" w:lineRule="auto"/>
        <w:jc w:val="center"/>
        <w:rPr>
          <w:sz w:val="24"/>
          <w:szCs w:val="24"/>
        </w:rPr>
      </w:pPr>
    </w:p>
    <w:p w:rsidR="00670C10" w:rsidRPr="001A303D" w:rsidRDefault="00670C10" w:rsidP="001A303D">
      <w:pPr>
        <w:spacing w:line="288" w:lineRule="auto"/>
        <w:jc w:val="center"/>
        <w:rPr>
          <w:sz w:val="24"/>
          <w:szCs w:val="24"/>
        </w:rPr>
      </w:pPr>
    </w:p>
    <w:p w:rsidR="00C55EDC" w:rsidRPr="008979BC" w:rsidRDefault="008C6F37" w:rsidP="008979BC">
      <w:pPr>
        <w:pStyle w:val="ad"/>
        <w:spacing w:line="288" w:lineRule="auto"/>
        <w:ind w:right="0" w:hanging="284"/>
        <w:rPr>
          <w:sz w:val="24"/>
          <w:szCs w:val="24"/>
        </w:rPr>
      </w:pPr>
      <w:r w:rsidRPr="008979BC">
        <w:rPr>
          <w:sz w:val="24"/>
          <w:szCs w:val="24"/>
        </w:rPr>
        <w:t>Заключение</w:t>
      </w:r>
    </w:p>
    <w:p w:rsidR="00C55EDC" w:rsidRPr="008979BC" w:rsidRDefault="00C55EDC" w:rsidP="008979BC">
      <w:pPr>
        <w:pStyle w:val="ad"/>
        <w:spacing w:line="288" w:lineRule="auto"/>
        <w:ind w:left="0" w:right="0"/>
        <w:rPr>
          <w:sz w:val="24"/>
          <w:szCs w:val="24"/>
        </w:rPr>
      </w:pPr>
      <w:r w:rsidRPr="008979BC">
        <w:rPr>
          <w:sz w:val="24"/>
          <w:szCs w:val="24"/>
        </w:rPr>
        <w:t>по результатам экспертизы государственной программы Томской области</w:t>
      </w:r>
    </w:p>
    <w:p w:rsidR="006018A1" w:rsidRPr="008979BC" w:rsidRDefault="00C55EDC" w:rsidP="008979BC">
      <w:pPr>
        <w:pStyle w:val="ad"/>
        <w:spacing w:line="288" w:lineRule="auto"/>
        <w:ind w:left="0" w:right="0"/>
        <w:rPr>
          <w:sz w:val="24"/>
          <w:szCs w:val="24"/>
        </w:rPr>
      </w:pPr>
      <w:r w:rsidRPr="008979BC">
        <w:rPr>
          <w:sz w:val="24"/>
          <w:szCs w:val="24"/>
        </w:rPr>
        <w:t>«Обеспечение безопасности населения Томской области»</w:t>
      </w:r>
    </w:p>
    <w:p w:rsidR="00670C10" w:rsidRPr="008979BC" w:rsidRDefault="00670C10" w:rsidP="000F4542">
      <w:pPr>
        <w:pStyle w:val="ad"/>
        <w:spacing w:line="288" w:lineRule="auto"/>
        <w:ind w:left="0"/>
        <w:rPr>
          <w:sz w:val="24"/>
          <w:szCs w:val="24"/>
        </w:rPr>
      </w:pPr>
    </w:p>
    <w:p w:rsidR="008A535F" w:rsidRPr="008979BC" w:rsidRDefault="009953DB" w:rsidP="008979BC">
      <w:pPr>
        <w:pStyle w:val="ad"/>
        <w:spacing w:line="288" w:lineRule="auto"/>
        <w:ind w:left="0" w:right="0" w:firstLine="567"/>
        <w:jc w:val="both"/>
        <w:rPr>
          <w:sz w:val="24"/>
          <w:szCs w:val="24"/>
        </w:rPr>
      </w:pPr>
      <w:r w:rsidRPr="008979BC">
        <w:rPr>
          <w:sz w:val="24"/>
          <w:szCs w:val="24"/>
        </w:rPr>
        <w:t xml:space="preserve">Контрольно-счетной палатой </w:t>
      </w:r>
      <w:r w:rsidR="008A535F" w:rsidRPr="008979BC">
        <w:rPr>
          <w:sz w:val="24"/>
          <w:szCs w:val="24"/>
        </w:rPr>
        <w:t xml:space="preserve">проведено экспертно-аналитическое мероприятие «Экспертиза </w:t>
      </w:r>
      <w:r w:rsidR="00C55EDC" w:rsidRPr="008979BC">
        <w:rPr>
          <w:sz w:val="24"/>
          <w:szCs w:val="24"/>
        </w:rPr>
        <w:t>государственн</w:t>
      </w:r>
      <w:r w:rsidR="008A535F" w:rsidRPr="008979BC">
        <w:rPr>
          <w:sz w:val="24"/>
          <w:szCs w:val="24"/>
        </w:rPr>
        <w:t>ой</w:t>
      </w:r>
      <w:r w:rsidR="00C55EDC" w:rsidRPr="008979BC">
        <w:rPr>
          <w:sz w:val="24"/>
          <w:szCs w:val="24"/>
        </w:rPr>
        <w:t xml:space="preserve"> программ</w:t>
      </w:r>
      <w:r w:rsidR="008A535F" w:rsidRPr="008979BC">
        <w:rPr>
          <w:sz w:val="24"/>
          <w:szCs w:val="24"/>
        </w:rPr>
        <w:t>ы</w:t>
      </w:r>
      <w:r w:rsidR="00C55EDC" w:rsidRPr="008979BC">
        <w:rPr>
          <w:sz w:val="24"/>
          <w:szCs w:val="24"/>
        </w:rPr>
        <w:t xml:space="preserve"> Томской области</w:t>
      </w:r>
      <w:r w:rsidR="008A535F" w:rsidRPr="008979BC">
        <w:rPr>
          <w:sz w:val="24"/>
          <w:szCs w:val="24"/>
        </w:rPr>
        <w:t xml:space="preserve"> </w:t>
      </w:r>
      <w:r w:rsidR="00C55EDC" w:rsidRPr="008979BC">
        <w:rPr>
          <w:sz w:val="24"/>
          <w:szCs w:val="24"/>
        </w:rPr>
        <w:t>«Обеспечение безопасности населения Томской области»</w:t>
      </w:r>
      <w:r w:rsidR="008A535F" w:rsidRPr="008979BC">
        <w:rPr>
          <w:sz w:val="24"/>
          <w:szCs w:val="24"/>
        </w:rPr>
        <w:t xml:space="preserve"> (далее – мероприятие, экспертно-аналитическое мероприятие).</w:t>
      </w:r>
    </w:p>
    <w:p w:rsidR="00C55EDC" w:rsidRPr="008979BC" w:rsidRDefault="00C55EDC" w:rsidP="008979BC">
      <w:pPr>
        <w:spacing w:line="288" w:lineRule="auto"/>
        <w:ind w:firstLine="567"/>
        <w:jc w:val="both"/>
        <w:rPr>
          <w:sz w:val="24"/>
          <w:szCs w:val="24"/>
        </w:rPr>
      </w:pPr>
      <w:r w:rsidRPr="008979BC">
        <w:rPr>
          <w:b/>
          <w:sz w:val="24"/>
          <w:szCs w:val="24"/>
        </w:rPr>
        <w:t>Основание для проведения экспертно-аналитического мероприятия:</w:t>
      </w:r>
      <w:r w:rsidRPr="008979BC">
        <w:rPr>
          <w:sz w:val="24"/>
          <w:szCs w:val="24"/>
        </w:rPr>
        <w:t xml:space="preserve"> пункт 15.1 плана работы Контрольно-счетной палаты на 2015 год, утвержденного приказом председателя Контрольно-счетной палаты Томской области от 30.12.2014 № 51.</w:t>
      </w:r>
    </w:p>
    <w:p w:rsidR="00C55EDC" w:rsidRPr="008979BC" w:rsidRDefault="00C55EDC" w:rsidP="008979BC">
      <w:pPr>
        <w:pStyle w:val="ad"/>
        <w:spacing w:line="288" w:lineRule="auto"/>
        <w:ind w:left="0" w:right="0" w:firstLine="567"/>
        <w:jc w:val="both"/>
        <w:rPr>
          <w:sz w:val="24"/>
          <w:szCs w:val="24"/>
        </w:rPr>
      </w:pPr>
      <w:r w:rsidRPr="008979BC">
        <w:rPr>
          <w:b/>
          <w:sz w:val="24"/>
          <w:szCs w:val="24"/>
        </w:rPr>
        <w:t>Предмет экспертно-аналитического мероприятия:</w:t>
      </w:r>
      <w:r w:rsidRPr="008979BC">
        <w:rPr>
          <w:sz w:val="24"/>
          <w:szCs w:val="24"/>
        </w:rPr>
        <w:t xml:space="preserve"> государственная программа Томской области «Обеспечение безопасности населения Томской области»</w:t>
      </w:r>
      <w:r w:rsidR="008A535F" w:rsidRPr="008979BC">
        <w:rPr>
          <w:sz w:val="24"/>
          <w:szCs w:val="24"/>
        </w:rPr>
        <w:t xml:space="preserve"> (далее – программа, государственная программа)</w:t>
      </w:r>
      <w:r w:rsidRPr="008979BC">
        <w:rPr>
          <w:sz w:val="24"/>
          <w:szCs w:val="24"/>
        </w:rPr>
        <w:t>, утвержденная постановлением Администрации Томской области от 30.10.2014 № 411а (с учетом редакций от 24.12.2014 № 515а, от 10.06.2015 № 214а)</w:t>
      </w:r>
      <w:r w:rsidR="006D5571" w:rsidRPr="008979BC">
        <w:rPr>
          <w:sz w:val="24"/>
          <w:szCs w:val="24"/>
        </w:rPr>
        <w:t xml:space="preserve">, а также проект </w:t>
      </w:r>
      <w:r w:rsidR="004A4AD1" w:rsidRPr="008979BC">
        <w:rPr>
          <w:sz w:val="24"/>
          <w:szCs w:val="24"/>
        </w:rPr>
        <w:t>постановления Администрации Томской области «О внесении изменений в постановление Администрации Томской области от 30.10.2014 №411а» (далее – проект изменений)</w:t>
      </w:r>
      <w:r w:rsidRPr="008979BC">
        <w:rPr>
          <w:sz w:val="24"/>
          <w:szCs w:val="24"/>
        </w:rPr>
        <w:t>.</w:t>
      </w:r>
    </w:p>
    <w:p w:rsidR="008A535F" w:rsidRPr="008979BC" w:rsidRDefault="008A535F" w:rsidP="008979BC">
      <w:pPr>
        <w:pStyle w:val="ad"/>
        <w:spacing w:line="288" w:lineRule="auto"/>
        <w:ind w:left="0" w:right="0" w:firstLine="567"/>
        <w:jc w:val="both"/>
        <w:rPr>
          <w:sz w:val="24"/>
          <w:szCs w:val="24"/>
        </w:rPr>
      </w:pPr>
      <w:r w:rsidRPr="008979BC">
        <w:rPr>
          <w:b/>
          <w:sz w:val="24"/>
          <w:szCs w:val="24"/>
        </w:rPr>
        <w:t>Цель экспертно-аналитического мероприятия:</w:t>
      </w:r>
      <w:r w:rsidRPr="008979BC">
        <w:rPr>
          <w:sz w:val="24"/>
          <w:szCs w:val="24"/>
        </w:rPr>
        <w:t xml:space="preserve"> финансово-экономическая экспертиза государственной программы Томской области «Обеспечение безопасности населения Томской области».</w:t>
      </w:r>
    </w:p>
    <w:p w:rsidR="00C55EDC" w:rsidRPr="008979BC" w:rsidRDefault="00C55EDC" w:rsidP="008979BC">
      <w:pPr>
        <w:pStyle w:val="ad"/>
        <w:spacing w:line="288" w:lineRule="auto"/>
        <w:ind w:left="0" w:right="0" w:firstLine="567"/>
        <w:jc w:val="both"/>
        <w:rPr>
          <w:sz w:val="24"/>
          <w:szCs w:val="24"/>
        </w:rPr>
      </w:pPr>
      <w:r w:rsidRPr="008979BC">
        <w:rPr>
          <w:b/>
          <w:sz w:val="24"/>
          <w:szCs w:val="24"/>
        </w:rPr>
        <w:t>Объекты предоставления документов, материалов и информации:</w:t>
      </w:r>
      <w:r w:rsidRPr="008979BC">
        <w:rPr>
          <w:sz w:val="24"/>
          <w:szCs w:val="24"/>
        </w:rPr>
        <w:t xml:space="preserve"> Комитет общественной безопасности Администрации Томской области, Департамент экономики Администрации Томской области.</w:t>
      </w:r>
    </w:p>
    <w:p w:rsidR="00C55EDC" w:rsidRPr="008979BC" w:rsidRDefault="008A535F" w:rsidP="008979BC">
      <w:pPr>
        <w:spacing w:line="288" w:lineRule="auto"/>
        <w:ind w:firstLine="567"/>
        <w:jc w:val="both"/>
        <w:rPr>
          <w:b/>
          <w:sz w:val="24"/>
          <w:szCs w:val="24"/>
        </w:rPr>
      </w:pPr>
      <w:r w:rsidRPr="008979BC">
        <w:rPr>
          <w:b/>
          <w:sz w:val="24"/>
          <w:szCs w:val="24"/>
        </w:rPr>
        <w:t>Вопросы экспертно-аналитического мероприятия:</w:t>
      </w:r>
    </w:p>
    <w:p w:rsidR="008A535F" w:rsidRPr="008979BC" w:rsidRDefault="008A535F" w:rsidP="008979BC">
      <w:pPr>
        <w:pStyle w:val="af5"/>
        <w:numPr>
          <w:ilvl w:val="0"/>
          <w:numId w:val="2"/>
        </w:numPr>
        <w:spacing w:line="288" w:lineRule="auto"/>
        <w:ind w:left="0" w:firstLine="567"/>
        <w:jc w:val="both"/>
        <w:rPr>
          <w:sz w:val="24"/>
          <w:szCs w:val="24"/>
        </w:rPr>
      </w:pPr>
      <w:r w:rsidRPr="008979BC">
        <w:rPr>
          <w:sz w:val="24"/>
          <w:szCs w:val="24"/>
        </w:rPr>
        <w:t xml:space="preserve">Анализ финансово-экономического обоснования планируемых объемов бюджетных ассигнований </w:t>
      </w:r>
      <w:r w:rsidR="002461A5" w:rsidRPr="008979BC">
        <w:rPr>
          <w:sz w:val="24"/>
          <w:szCs w:val="24"/>
        </w:rPr>
        <w:t>на</w:t>
      </w:r>
      <w:r w:rsidRPr="008979BC">
        <w:rPr>
          <w:sz w:val="24"/>
          <w:szCs w:val="24"/>
        </w:rPr>
        <w:t xml:space="preserve"> реализаци</w:t>
      </w:r>
      <w:r w:rsidR="002461A5" w:rsidRPr="008979BC">
        <w:rPr>
          <w:sz w:val="24"/>
          <w:szCs w:val="24"/>
        </w:rPr>
        <w:t>ю</w:t>
      </w:r>
      <w:r w:rsidRPr="008979BC">
        <w:rPr>
          <w:sz w:val="24"/>
          <w:szCs w:val="24"/>
        </w:rPr>
        <w:t xml:space="preserve"> мероприятий программы.</w:t>
      </w:r>
    </w:p>
    <w:p w:rsidR="004A4AD1" w:rsidRPr="008979BC" w:rsidRDefault="004A4AD1" w:rsidP="008979BC">
      <w:pPr>
        <w:pStyle w:val="af5"/>
        <w:numPr>
          <w:ilvl w:val="0"/>
          <w:numId w:val="2"/>
        </w:numPr>
        <w:spacing w:line="288" w:lineRule="auto"/>
        <w:ind w:left="0" w:firstLine="567"/>
        <w:jc w:val="both"/>
        <w:rPr>
          <w:sz w:val="24"/>
          <w:szCs w:val="24"/>
        </w:rPr>
      </w:pPr>
      <w:r w:rsidRPr="008979BC">
        <w:rPr>
          <w:sz w:val="24"/>
          <w:szCs w:val="24"/>
        </w:rPr>
        <w:t>Анализ показателей целей, задач и основных мероприятий государственной программы, а также влияние на данные показатели планируемых бюджетных ассигнований.</w:t>
      </w:r>
    </w:p>
    <w:p w:rsidR="004D2813" w:rsidRPr="008979BC" w:rsidRDefault="006C50AC" w:rsidP="008979BC">
      <w:pPr>
        <w:pStyle w:val="af5"/>
        <w:numPr>
          <w:ilvl w:val="0"/>
          <w:numId w:val="2"/>
        </w:numPr>
        <w:spacing w:line="288" w:lineRule="auto"/>
        <w:ind w:left="0" w:firstLine="567"/>
        <w:jc w:val="both"/>
        <w:rPr>
          <w:sz w:val="24"/>
          <w:szCs w:val="24"/>
        </w:rPr>
      </w:pPr>
      <w:r w:rsidRPr="008979BC">
        <w:rPr>
          <w:sz w:val="24"/>
          <w:szCs w:val="24"/>
        </w:rPr>
        <w:t>Анализ мероприятий, направленных на реализацию государственной программы.</w:t>
      </w:r>
    </w:p>
    <w:p w:rsidR="001F3056" w:rsidRPr="008979BC" w:rsidRDefault="001F3056" w:rsidP="008979BC">
      <w:pPr>
        <w:spacing w:line="288" w:lineRule="auto"/>
        <w:ind w:firstLine="567"/>
        <w:jc w:val="both"/>
        <w:rPr>
          <w:b/>
          <w:sz w:val="24"/>
          <w:szCs w:val="24"/>
        </w:rPr>
      </w:pPr>
      <w:r w:rsidRPr="008979BC">
        <w:rPr>
          <w:b/>
          <w:sz w:val="24"/>
          <w:szCs w:val="24"/>
        </w:rPr>
        <w:t>Краткая характеристика предмета экспе</w:t>
      </w:r>
      <w:r w:rsidR="00E93BF5" w:rsidRPr="008979BC">
        <w:rPr>
          <w:b/>
          <w:sz w:val="24"/>
          <w:szCs w:val="24"/>
        </w:rPr>
        <w:t>ртно-аналитического мероприятия</w:t>
      </w:r>
    </w:p>
    <w:p w:rsidR="00C55EDC" w:rsidRPr="008979BC" w:rsidRDefault="001F3056" w:rsidP="008979BC">
      <w:pPr>
        <w:spacing w:line="288" w:lineRule="auto"/>
        <w:ind w:firstLine="567"/>
        <w:jc w:val="both"/>
        <w:rPr>
          <w:sz w:val="24"/>
          <w:szCs w:val="24"/>
        </w:rPr>
      </w:pPr>
      <w:r w:rsidRPr="008979BC">
        <w:rPr>
          <w:sz w:val="24"/>
          <w:szCs w:val="24"/>
        </w:rPr>
        <w:t xml:space="preserve">Государственная программа </w:t>
      </w:r>
      <w:r w:rsidR="00C55EDC" w:rsidRPr="008979BC">
        <w:rPr>
          <w:sz w:val="24"/>
          <w:szCs w:val="24"/>
        </w:rPr>
        <w:t>направлена на реализацию с</w:t>
      </w:r>
      <w:r w:rsidR="00C55EDC" w:rsidRPr="008979BC">
        <w:rPr>
          <w:bCs/>
          <w:sz w:val="24"/>
          <w:szCs w:val="24"/>
          <w:lang w:eastAsia="ru-RU"/>
        </w:rPr>
        <w:t xml:space="preserve">реднесрочной цели социально-экономического развития Томской области - </w:t>
      </w:r>
      <w:r w:rsidR="00C55EDC" w:rsidRPr="008979BC">
        <w:rPr>
          <w:iCs/>
          <w:sz w:val="24"/>
          <w:szCs w:val="24"/>
        </w:rPr>
        <w:t>«</w:t>
      </w:r>
      <w:r w:rsidR="00C55EDC" w:rsidRPr="008979BC">
        <w:rPr>
          <w:sz w:val="24"/>
          <w:szCs w:val="24"/>
        </w:rPr>
        <w:t xml:space="preserve">Повышение уровня и качества жизни населения на </w:t>
      </w:r>
      <w:r w:rsidR="00C55EDC" w:rsidRPr="008979BC">
        <w:rPr>
          <w:sz w:val="24"/>
          <w:szCs w:val="24"/>
        </w:rPr>
        <w:lastRenderedPageBreak/>
        <w:t>всей территории Томской области, накопление человеческого капитала</w:t>
      </w:r>
      <w:r w:rsidR="00C55EDC" w:rsidRPr="008979BC">
        <w:rPr>
          <w:iCs/>
          <w:sz w:val="24"/>
          <w:szCs w:val="24"/>
        </w:rPr>
        <w:t xml:space="preserve">», определенной </w:t>
      </w:r>
      <w:r w:rsidR="00C55EDC" w:rsidRPr="008979BC">
        <w:rPr>
          <w:rFonts w:eastAsiaTheme="minorHAnsi"/>
          <w:sz w:val="24"/>
          <w:szCs w:val="24"/>
          <w:lang w:eastAsia="en-US"/>
        </w:rPr>
        <w:t>Стратегией социально-экономического развития Томской области до 2030</w:t>
      </w:r>
      <w:r w:rsidR="00C55EDC" w:rsidRPr="008979BC">
        <w:rPr>
          <w:sz w:val="24"/>
          <w:szCs w:val="24"/>
        </w:rPr>
        <w:t xml:space="preserve"> </w:t>
      </w:r>
      <w:r w:rsidR="00C55EDC" w:rsidRPr="008979BC">
        <w:rPr>
          <w:rFonts w:eastAsiaTheme="minorHAnsi"/>
          <w:sz w:val="24"/>
          <w:szCs w:val="24"/>
          <w:lang w:eastAsia="en-US"/>
        </w:rPr>
        <w:t>года</w:t>
      </w:r>
      <w:r w:rsidR="00C55EDC" w:rsidRPr="008979BC">
        <w:rPr>
          <w:sz w:val="24"/>
          <w:szCs w:val="24"/>
        </w:rPr>
        <w:t>, утвержденной постановлением Законодательной Думы Томской области от 26.03.2015 №2580</w:t>
      </w:r>
      <w:r w:rsidR="00C55EDC" w:rsidRPr="008979BC">
        <w:rPr>
          <w:iCs/>
          <w:sz w:val="24"/>
          <w:szCs w:val="24"/>
        </w:rPr>
        <w:t>.</w:t>
      </w:r>
    </w:p>
    <w:p w:rsidR="00C55EDC" w:rsidRPr="008979BC" w:rsidRDefault="00C55EDC" w:rsidP="008979BC">
      <w:pPr>
        <w:pStyle w:val="ConsPlusNormal"/>
        <w:spacing w:line="288" w:lineRule="auto"/>
        <w:ind w:firstLine="567"/>
        <w:jc w:val="both"/>
        <w:rPr>
          <w:rFonts w:ascii="Times New Roman" w:hAnsi="Times New Roman" w:cs="Times New Roman"/>
          <w:sz w:val="24"/>
          <w:szCs w:val="24"/>
        </w:rPr>
      </w:pPr>
      <w:bookmarkStart w:id="1" w:name="Par0"/>
      <w:bookmarkEnd w:id="1"/>
      <w:r w:rsidRPr="008979BC">
        <w:rPr>
          <w:rFonts w:ascii="Times New Roman" w:hAnsi="Times New Roman" w:cs="Times New Roman"/>
          <w:sz w:val="24"/>
          <w:szCs w:val="24"/>
        </w:rPr>
        <w:t>Целью программы является повышение уровня безопасности населения Томской области.</w:t>
      </w:r>
    </w:p>
    <w:p w:rsidR="001F3056" w:rsidRPr="008979BC" w:rsidRDefault="001F3056"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Срок реализации программы: 2015 – 2020 гг.</w:t>
      </w:r>
    </w:p>
    <w:p w:rsidR="001F3056" w:rsidRPr="008979BC" w:rsidRDefault="001F3056"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Ответственный исполнитель государственной программы: Комитет общественной безопасности Администрации Томской области.</w:t>
      </w:r>
    </w:p>
    <w:p w:rsidR="001F3056" w:rsidRPr="008979BC" w:rsidRDefault="001F3056" w:rsidP="008979BC">
      <w:pPr>
        <w:suppressAutoHyphens w:val="0"/>
        <w:autoSpaceDE w:val="0"/>
        <w:autoSpaceDN w:val="0"/>
        <w:adjustRightInd w:val="0"/>
        <w:spacing w:line="288" w:lineRule="auto"/>
        <w:ind w:firstLine="567"/>
        <w:jc w:val="both"/>
        <w:rPr>
          <w:sz w:val="24"/>
          <w:szCs w:val="24"/>
          <w:lang w:eastAsia="ru-RU"/>
        </w:rPr>
      </w:pPr>
      <w:r w:rsidRPr="008979BC">
        <w:rPr>
          <w:sz w:val="24"/>
          <w:szCs w:val="24"/>
          <w:lang w:eastAsia="ru-RU"/>
        </w:rPr>
        <w:t>Программой предусмотрено выполнение 4-х задач (подпрограмм)</w:t>
      </w:r>
      <w:r w:rsidR="00DC0C75" w:rsidRPr="008979BC">
        <w:rPr>
          <w:sz w:val="24"/>
          <w:szCs w:val="24"/>
          <w:lang w:eastAsia="ru-RU"/>
        </w:rPr>
        <w:t xml:space="preserve">, в </w:t>
      </w:r>
      <w:proofErr w:type="spellStart"/>
      <w:r w:rsidR="00DC0C75" w:rsidRPr="008979BC">
        <w:rPr>
          <w:sz w:val="24"/>
          <w:szCs w:val="24"/>
          <w:lang w:eastAsia="ru-RU"/>
        </w:rPr>
        <w:t>т.ч</w:t>
      </w:r>
      <w:proofErr w:type="spellEnd"/>
      <w:r w:rsidR="00DC0C75" w:rsidRPr="008979BC">
        <w:rPr>
          <w:sz w:val="24"/>
          <w:szCs w:val="24"/>
          <w:lang w:eastAsia="ru-RU"/>
        </w:rPr>
        <w:t>.</w:t>
      </w:r>
      <w:r w:rsidRPr="008979BC">
        <w:rPr>
          <w:sz w:val="24"/>
          <w:szCs w:val="24"/>
          <w:lang w:eastAsia="ru-RU"/>
        </w:rPr>
        <w:t xml:space="preserve"> 2-х ведомственных целевых программ.</w:t>
      </w:r>
    </w:p>
    <w:p w:rsidR="00064E51" w:rsidRPr="008979BC" w:rsidRDefault="00064E51" w:rsidP="008979BC">
      <w:pPr>
        <w:suppressAutoHyphens w:val="0"/>
        <w:autoSpaceDE w:val="0"/>
        <w:autoSpaceDN w:val="0"/>
        <w:adjustRightInd w:val="0"/>
        <w:spacing w:line="288" w:lineRule="auto"/>
        <w:ind w:firstLine="567"/>
        <w:jc w:val="both"/>
        <w:rPr>
          <w:sz w:val="24"/>
          <w:szCs w:val="24"/>
          <w:lang w:eastAsia="ru-RU"/>
        </w:rPr>
      </w:pPr>
      <w:r w:rsidRPr="008979BC">
        <w:rPr>
          <w:sz w:val="24"/>
          <w:szCs w:val="24"/>
          <w:lang w:eastAsia="ru-RU"/>
        </w:rPr>
        <w:t>Объем и источники финансирования государственной программы</w:t>
      </w:r>
      <w:r w:rsidR="00DC0C75" w:rsidRPr="008979BC">
        <w:rPr>
          <w:sz w:val="24"/>
          <w:szCs w:val="24"/>
          <w:lang w:eastAsia="ru-RU"/>
        </w:rPr>
        <w:t xml:space="preserve"> (в редакции на 01.01.2015)</w:t>
      </w:r>
      <w:r w:rsidRPr="008979BC">
        <w:rPr>
          <w:sz w:val="24"/>
          <w:szCs w:val="24"/>
          <w:lang w:eastAsia="ru-RU"/>
        </w:rPr>
        <w:t>:</w:t>
      </w:r>
    </w:p>
    <w:p w:rsidR="00064E51" w:rsidRPr="008979BC" w:rsidRDefault="00064E51" w:rsidP="008979BC">
      <w:pPr>
        <w:suppressAutoHyphens w:val="0"/>
        <w:autoSpaceDE w:val="0"/>
        <w:autoSpaceDN w:val="0"/>
        <w:adjustRightInd w:val="0"/>
        <w:spacing w:line="288" w:lineRule="auto"/>
        <w:ind w:firstLine="567"/>
        <w:jc w:val="right"/>
        <w:rPr>
          <w:lang w:eastAsia="ru-RU"/>
        </w:rPr>
      </w:pPr>
      <w:r w:rsidRPr="008979BC">
        <w:rPr>
          <w:lang w:eastAsia="ru-RU"/>
        </w:rPr>
        <w:t>Тыс.руб.</w:t>
      </w:r>
    </w:p>
    <w:tbl>
      <w:tblPr>
        <w:tblW w:w="9588" w:type="dxa"/>
        <w:tblInd w:w="204" w:type="dxa"/>
        <w:tblLayout w:type="fixed"/>
        <w:tblCellMar>
          <w:top w:w="102" w:type="dxa"/>
          <w:left w:w="62" w:type="dxa"/>
          <w:bottom w:w="102" w:type="dxa"/>
          <w:right w:w="62" w:type="dxa"/>
        </w:tblCellMar>
        <w:tblLook w:val="0000" w:firstRow="0" w:lastRow="0" w:firstColumn="0" w:lastColumn="0" w:noHBand="0" w:noVBand="0"/>
      </w:tblPr>
      <w:tblGrid>
        <w:gridCol w:w="1560"/>
        <w:gridCol w:w="1224"/>
        <w:gridCol w:w="1134"/>
        <w:gridCol w:w="1134"/>
        <w:gridCol w:w="1134"/>
        <w:gridCol w:w="1134"/>
        <w:gridCol w:w="1134"/>
        <w:gridCol w:w="1134"/>
      </w:tblGrid>
      <w:tr w:rsidR="00064E51" w:rsidRPr="008979BC" w:rsidTr="00E623A5">
        <w:trPr>
          <w:trHeight w:val="171"/>
        </w:trPr>
        <w:tc>
          <w:tcPr>
            <w:tcW w:w="1560" w:type="dxa"/>
            <w:tcBorders>
              <w:top w:val="single" w:sz="4" w:space="0" w:color="auto"/>
              <w:left w:val="single" w:sz="4" w:space="0" w:color="auto"/>
              <w:bottom w:val="single" w:sz="4" w:space="0" w:color="auto"/>
              <w:right w:val="single" w:sz="4" w:space="0" w:color="auto"/>
            </w:tcBorders>
            <w:vAlign w:val="center"/>
          </w:tcPr>
          <w:p w:rsidR="00064E51" w:rsidRPr="008979BC" w:rsidRDefault="00064E51" w:rsidP="008979BC">
            <w:pPr>
              <w:suppressAutoHyphens w:val="0"/>
              <w:autoSpaceDE w:val="0"/>
              <w:autoSpaceDN w:val="0"/>
              <w:adjustRightInd w:val="0"/>
              <w:spacing w:line="288" w:lineRule="auto"/>
              <w:jc w:val="center"/>
              <w:rPr>
                <w:lang w:eastAsia="ru-RU"/>
              </w:rPr>
            </w:pPr>
            <w:r w:rsidRPr="008979BC">
              <w:rPr>
                <w:lang w:eastAsia="ru-RU"/>
              </w:rPr>
              <w:t>Источники</w:t>
            </w:r>
          </w:p>
        </w:tc>
        <w:tc>
          <w:tcPr>
            <w:tcW w:w="1224" w:type="dxa"/>
            <w:tcBorders>
              <w:top w:val="single" w:sz="4" w:space="0" w:color="auto"/>
              <w:left w:val="single" w:sz="4" w:space="0" w:color="auto"/>
              <w:bottom w:val="single" w:sz="4" w:space="0" w:color="auto"/>
              <w:right w:val="single" w:sz="4" w:space="0" w:color="auto"/>
            </w:tcBorders>
            <w:vAlign w:val="center"/>
          </w:tcPr>
          <w:p w:rsidR="00064E51" w:rsidRPr="008979BC" w:rsidRDefault="00064E51" w:rsidP="008979BC">
            <w:pPr>
              <w:suppressAutoHyphens w:val="0"/>
              <w:autoSpaceDE w:val="0"/>
              <w:autoSpaceDN w:val="0"/>
              <w:adjustRightInd w:val="0"/>
              <w:spacing w:line="288" w:lineRule="auto"/>
              <w:jc w:val="center"/>
              <w:rPr>
                <w:lang w:eastAsia="ru-RU"/>
              </w:rPr>
            </w:pPr>
            <w:r w:rsidRPr="008979BC">
              <w:rPr>
                <w:lang w:eastAsia="ru-RU"/>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064E51" w:rsidRPr="008979BC" w:rsidRDefault="00064E51" w:rsidP="008979BC">
            <w:pPr>
              <w:suppressAutoHyphens w:val="0"/>
              <w:autoSpaceDE w:val="0"/>
              <w:autoSpaceDN w:val="0"/>
              <w:adjustRightInd w:val="0"/>
              <w:spacing w:line="288" w:lineRule="auto"/>
              <w:jc w:val="center"/>
              <w:rPr>
                <w:lang w:eastAsia="ru-RU"/>
              </w:rPr>
            </w:pPr>
            <w:r w:rsidRPr="008979BC">
              <w:rPr>
                <w:lang w:eastAsia="ru-RU"/>
              </w:rPr>
              <w:t>2015 год</w:t>
            </w:r>
          </w:p>
        </w:tc>
        <w:tc>
          <w:tcPr>
            <w:tcW w:w="1134" w:type="dxa"/>
            <w:tcBorders>
              <w:top w:val="single" w:sz="4" w:space="0" w:color="auto"/>
              <w:left w:val="single" w:sz="4" w:space="0" w:color="auto"/>
              <w:bottom w:val="single" w:sz="4" w:space="0" w:color="auto"/>
              <w:right w:val="single" w:sz="4" w:space="0" w:color="auto"/>
            </w:tcBorders>
            <w:vAlign w:val="center"/>
          </w:tcPr>
          <w:p w:rsidR="00064E51" w:rsidRPr="008979BC" w:rsidRDefault="00064E51" w:rsidP="008979BC">
            <w:pPr>
              <w:suppressAutoHyphens w:val="0"/>
              <w:autoSpaceDE w:val="0"/>
              <w:autoSpaceDN w:val="0"/>
              <w:adjustRightInd w:val="0"/>
              <w:spacing w:line="288" w:lineRule="auto"/>
              <w:jc w:val="center"/>
              <w:rPr>
                <w:lang w:eastAsia="ru-RU"/>
              </w:rPr>
            </w:pPr>
            <w:r w:rsidRPr="008979BC">
              <w:rPr>
                <w:lang w:eastAsia="ru-RU"/>
              </w:rPr>
              <w:t>2016 год</w:t>
            </w:r>
          </w:p>
        </w:tc>
        <w:tc>
          <w:tcPr>
            <w:tcW w:w="1134" w:type="dxa"/>
            <w:tcBorders>
              <w:top w:val="single" w:sz="4" w:space="0" w:color="auto"/>
              <w:left w:val="single" w:sz="4" w:space="0" w:color="auto"/>
              <w:bottom w:val="single" w:sz="4" w:space="0" w:color="auto"/>
              <w:right w:val="single" w:sz="4" w:space="0" w:color="auto"/>
            </w:tcBorders>
            <w:vAlign w:val="center"/>
          </w:tcPr>
          <w:p w:rsidR="00064E51" w:rsidRPr="008979BC" w:rsidRDefault="00064E51" w:rsidP="008979BC">
            <w:pPr>
              <w:suppressAutoHyphens w:val="0"/>
              <w:autoSpaceDE w:val="0"/>
              <w:autoSpaceDN w:val="0"/>
              <w:adjustRightInd w:val="0"/>
              <w:spacing w:line="288" w:lineRule="auto"/>
              <w:jc w:val="center"/>
              <w:rPr>
                <w:lang w:eastAsia="ru-RU"/>
              </w:rPr>
            </w:pPr>
            <w:r w:rsidRPr="008979BC">
              <w:rPr>
                <w:lang w:eastAsia="ru-RU"/>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064E51" w:rsidRPr="008979BC" w:rsidRDefault="00064E51" w:rsidP="008979BC">
            <w:pPr>
              <w:suppressAutoHyphens w:val="0"/>
              <w:autoSpaceDE w:val="0"/>
              <w:autoSpaceDN w:val="0"/>
              <w:adjustRightInd w:val="0"/>
              <w:spacing w:line="288" w:lineRule="auto"/>
              <w:jc w:val="center"/>
              <w:rPr>
                <w:lang w:eastAsia="ru-RU"/>
              </w:rPr>
            </w:pPr>
            <w:r w:rsidRPr="008979BC">
              <w:rPr>
                <w:lang w:eastAsia="ru-RU"/>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064E51" w:rsidRPr="008979BC" w:rsidRDefault="00064E51" w:rsidP="008979BC">
            <w:pPr>
              <w:suppressAutoHyphens w:val="0"/>
              <w:autoSpaceDE w:val="0"/>
              <w:autoSpaceDN w:val="0"/>
              <w:adjustRightInd w:val="0"/>
              <w:spacing w:line="288" w:lineRule="auto"/>
              <w:jc w:val="center"/>
              <w:rPr>
                <w:lang w:eastAsia="ru-RU"/>
              </w:rPr>
            </w:pPr>
            <w:r w:rsidRPr="008979BC">
              <w:rPr>
                <w:lang w:eastAsia="ru-RU"/>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064E51" w:rsidRPr="008979BC" w:rsidRDefault="00064E51" w:rsidP="008979BC">
            <w:pPr>
              <w:suppressAutoHyphens w:val="0"/>
              <w:autoSpaceDE w:val="0"/>
              <w:autoSpaceDN w:val="0"/>
              <w:adjustRightInd w:val="0"/>
              <w:spacing w:line="288" w:lineRule="auto"/>
              <w:jc w:val="center"/>
              <w:rPr>
                <w:lang w:eastAsia="ru-RU"/>
              </w:rPr>
            </w:pPr>
            <w:r w:rsidRPr="008979BC">
              <w:rPr>
                <w:lang w:eastAsia="ru-RU"/>
              </w:rPr>
              <w:t>2020 год</w:t>
            </w:r>
          </w:p>
        </w:tc>
      </w:tr>
      <w:tr w:rsidR="00064E51" w:rsidRPr="008979BC" w:rsidTr="00E623A5">
        <w:trPr>
          <w:trHeight w:val="505"/>
        </w:trPr>
        <w:tc>
          <w:tcPr>
            <w:tcW w:w="1560" w:type="dxa"/>
            <w:tcBorders>
              <w:top w:val="single" w:sz="4" w:space="0" w:color="auto"/>
              <w:left w:val="single" w:sz="4" w:space="0" w:color="auto"/>
              <w:bottom w:val="single" w:sz="4" w:space="0" w:color="auto"/>
              <w:right w:val="single" w:sz="4" w:space="0" w:color="auto"/>
            </w:tcBorders>
          </w:tcPr>
          <w:p w:rsidR="00064E51" w:rsidRPr="008979BC" w:rsidRDefault="00E623A5" w:rsidP="008979BC">
            <w:pPr>
              <w:suppressAutoHyphens w:val="0"/>
              <w:autoSpaceDE w:val="0"/>
              <w:autoSpaceDN w:val="0"/>
              <w:adjustRightInd w:val="0"/>
              <w:spacing w:line="288" w:lineRule="auto"/>
              <w:rPr>
                <w:lang w:eastAsia="ru-RU"/>
              </w:rPr>
            </w:pPr>
            <w:r w:rsidRPr="008979BC">
              <w:rPr>
                <w:lang w:eastAsia="ru-RU"/>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2 880 935,8</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544 726,8</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467 221,8</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467 246,8</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467 246,8</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467 246,8</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467 246,8</w:t>
            </w:r>
          </w:p>
        </w:tc>
      </w:tr>
      <w:tr w:rsidR="00064E51" w:rsidRPr="008979BC" w:rsidTr="00E623A5">
        <w:trPr>
          <w:trHeight w:val="729"/>
        </w:trPr>
        <w:tc>
          <w:tcPr>
            <w:tcW w:w="1560"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rPr>
                <w:lang w:eastAsia="ru-RU"/>
              </w:rPr>
            </w:pPr>
            <w:r w:rsidRPr="008979BC">
              <w:rPr>
                <w:lang w:eastAsia="ru-RU"/>
              </w:rPr>
              <w:t>Внебюджет</w:t>
            </w:r>
            <w:r w:rsidR="00E623A5" w:rsidRPr="008979BC">
              <w:rPr>
                <w:lang w:eastAsia="ru-RU"/>
              </w:rPr>
              <w:t>ные средства</w:t>
            </w:r>
            <w:r w:rsidRPr="008979BC">
              <w:rPr>
                <w:lang w:eastAsia="ru-RU"/>
              </w:rPr>
              <w:t xml:space="preserve"> (по согласованию)</w:t>
            </w:r>
          </w:p>
        </w:tc>
        <w:tc>
          <w:tcPr>
            <w:tcW w:w="122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5 832,0</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972,0</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972,0</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972,0</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972,0</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972,0</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972,0</w:t>
            </w:r>
          </w:p>
        </w:tc>
      </w:tr>
      <w:tr w:rsidR="00064E51" w:rsidRPr="008979BC" w:rsidTr="00E623A5">
        <w:trPr>
          <w:trHeight w:val="119"/>
        </w:trPr>
        <w:tc>
          <w:tcPr>
            <w:tcW w:w="1560"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rPr>
                <w:lang w:eastAsia="ru-RU"/>
              </w:rPr>
            </w:pPr>
            <w:r w:rsidRPr="008979BC">
              <w:rPr>
                <w:lang w:eastAsia="ru-RU"/>
              </w:rPr>
              <w:t>Всего</w:t>
            </w:r>
          </w:p>
        </w:tc>
        <w:tc>
          <w:tcPr>
            <w:tcW w:w="122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2 886 767,8</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545 698,8</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468 193,8</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468 218,8</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468 218,8</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468 218,8</w:t>
            </w:r>
          </w:p>
        </w:tc>
        <w:tc>
          <w:tcPr>
            <w:tcW w:w="1134" w:type="dxa"/>
            <w:tcBorders>
              <w:top w:val="single" w:sz="4" w:space="0" w:color="auto"/>
              <w:left w:val="single" w:sz="4" w:space="0" w:color="auto"/>
              <w:bottom w:val="single" w:sz="4" w:space="0" w:color="auto"/>
              <w:right w:val="single" w:sz="4" w:space="0" w:color="auto"/>
            </w:tcBorders>
          </w:tcPr>
          <w:p w:rsidR="00064E51" w:rsidRPr="008979BC" w:rsidRDefault="00064E51" w:rsidP="008979BC">
            <w:pPr>
              <w:suppressAutoHyphens w:val="0"/>
              <w:autoSpaceDE w:val="0"/>
              <w:autoSpaceDN w:val="0"/>
              <w:adjustRightInd w:val="0"/>
              <w:spacing w:line="288" w:lineRule="auto"/>
              <w:jc w:val="right"/>
              <w:rPr>
                <w:lang w:eastAsia="ru-RU"/>
              </w:rPr>
            </w:pPr>
            <w:r w:rsidRPr="008979BC">
              <w:rPr>
                <w:lang w:eastAsia="ru-RU"/>
              </w:rPr>
              <w:t>468 218,8</w:t>
            </w:r>
          </w:p>
        </w:tc>
      </w:tr>
    </w:tbl>
    <w:p w:rsidR="00E93BF5" w:rsidRPr="008979BC" w:rsidRDefault="00E93BF5" w:rsidP="008979BC">
      <w:pPr>
        <w:spacing w:line="288" w:lineRule="auto"/>
        <w:ind w:firstLine="567"/>
        <w:jc w:val="both"/>
        <w:rPr>
          <w:rFonts w:eastAsia="Calibri"/>
          <w:sz w:val="24"/>
          <w:szCs w:val="24"/>
          <w:lang w:eastAsia="en-US"/>
        </w:rPr>
      </w:pPr>
    </w:p>
    <w:p w:rsidR="004A1096" w:rsidRPr="008979BC" w:rsidRDefault="004A1096" w:rsidP="008979BC">
      <w:pPr>
        <w:spacing w:line="288" w:lineRule="auto"/>
        <w:ind w:firstLine="567"/>
        <w:jc w:val="both"/>
        <w:rPr>
          <w:sz w:val="24"/>
          <w:szCs w:val="24"/>
        </w:rPr>
      </w:pPr>
      <w:r w:rsidRPr="008979BC">
        <w:rPr>
          <w:rFonts w:eastAsia="Calibri"/>
          <w:sz w:val="24"/>
          <w:szCs w:val="24"/>
          <w:lang w:eastAsia="en-US"/>
        </w:rPr>
        <w:t xml:space="preserve">Ответственным исполнителем государственной программы согласно </w:t>
      </w:r>
      <w:r w:rsidRPr="008979BC">
        <w:rPr>
          <w:sz w:val="24"/>
          <w:szCs w:val="24"/>
          <w:lang w:eastAsia="ru-RU"/>
        </w:rPr>
        <w:t xml:space="preserve">Перечню государственных программ Томской области, утвержденному распоряжением Губернатора Томской области от 11.04.2014 №98-р, </w:t>
      </w:r>
      <w:r w:rsidRPr="008979BC">
        <w:rPr>
          <w:sz w:val="24"/>
          <w:szCs w:val="24"/>
        </w:rPr>
        <w:t>определен Комитет общественной безопасности Администрации Томской области.</w:t>
      </w:r>
    </w:p>
    <w:p w:rsidR="00E07DA8" w:rsidRPr="008979BC" w:rsidRDefault="004A1096"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В соответствии с</w:t>
      </w:r>
      <w:r w:rsidR="00E07DA8" w:rsidRPr="008979BC">
        <w:rPr>
          <w:rFonts w:ascii="Times New Roman" w:hAnsi="Times New Roman" w:cs="Times New Roman"/>
          <w:sz w:val="24"/>
          <w:szCs w:val="24"/>
        </w:rPr>
        <w:t xml:space="preserve"> </w:t>
      </w:r>
      <w:r w:rsidR="00850008" w:rsidRPr="008979BC">
        <w:rPr>
          <w:rFonts w:ascii="Times New Roman" w:hAnsi="Times New Roman" w:cs="Times New Roman"/>
          <w:sz w:val="24"/>
          <w:szCs w:val="24"/>
        </w:rPr>
        <w:t>пунктам</w:t>
      </w:r>
      <w:r w:rsidRPr="008979BC">
        <w:rPr>
          <w:rFonts w:ascii="Times New Roman" w:hAnsi="Times New Roman" w:cs="Times New Roman"/>
          <w:sz w:val="24"/>
          <w:szCs w:val="24"/>
        </w:rPr>
        <w:t>и</w:t>
      </w:r>
      <w:r w:rsidR="00850008" w:rsidRPr="008979BC">
        <w:rPr>
          <w:rFonts w:ascii="Times New Roman" w:hAnsi="Times New Roman" w:cs="Times New Roman"/>
          <w:sz w:val="24"/>
          <w:szCs w:val="24"/>
        </w:rPr>
        <w:t xml:space="preserve"> 3 и 4 </w:t>
      </w:r>
      <w:r w:rsidR="00E07DA8" w:rsidRPr="008979BC">
        <w:rPr>
          <w:rFonts w:ascii="Times New Roman" w:hAnsi="Times New Roman" w:cs="Times New Roman"/>
          <w:sz w:val="24"/>
          <w:szCs w:val="24"/>
        </w:rPr>
        <w:t>постановлени</w:t>
      </w:r>
      <w:r w:rsidR="00850008" w:rsidRPr="008979BC">
        <w:rPr>
          <w:rFonts w:ascii="Times New Roman" w:hAnsi="Times New Roman" w:cs="Times New Roman"/>
          <w:sz w:val="24"/>
          <w:szCs w:val="24"/>
        </w:rPr>
        <w:t>я</w:t>
      </w:r>
      <w:r w:rsidR="00E07DA8" w:rsidRPr="008979BC">
        <w:rPr>
          <w:rFonts w:ascii="Times New Roman" w:hAnsi="Times New Roman" w:cs="Times New Roman"/>
          <w:sz w:val="24"/>
          <w:szCs w:val="24"/>
        </w:rPr>
        <w:t xml:space="preserve"> Администрации Томской области от 03.04.2014 №119а «Об утверждении Порядка принятия решений о разработке государственных программ Томской области, их формирования и реализации» в целях реализации положений Бюджетного кодекса РФ, предусматривающих переход на формирование бюджетов субъектов Российской Федерации в соответствии с государственными программами, действующие в 2014 году государственные программы Томской области подлежали завершению 31</w:t>
      </w:r>
      <w:r w:rsidR="00DC281A" w:rsidRPr="008979BC">
        <w:rPr>
          <w:rFonts w:ascii="Times New Roman" w:hAnsi="Times New Roman" w:cs="Times New Roman"/>
          <w:sz w:val="24"/>
          <w:szCs w:val="24"/>
        </w:rPr>
        <w:t xml:space="preserve"> декабря </w:t>
      </w:r>
      <w:r w:rsidR="00E07DA8" w:rsidRPr="008979BC">
        <w:rPr>
          <w:rFonts w:ascii="Times New Roman" w:hAnsi="Times New Roman" w:cs="Times New Roman"/>
          <w:sz w:val="24"/>
          <w:szCs w:val="24"/>
        </w:rPr>
        <w:t>2014</w:t>
      </w:r>
      <w:r w:rsidR="00DC281A" w:rsidRPr="008979BC">
        <w:rPr>
          <w:rFonts w:ascii="Times New Roman" w:hAnsi="Times New Roman" w:cs="Times New Roman"/>
          <w:sz w:val="24"/>
          <w:szCs w:val="24"/>
        </w:rPr>
        <w:t xml:space="preserve"> года, п</w:t>
      </w:r>
      <w:r w:rsidR="00E07DA8" w:rsidRPr="008979BC">
        <w:rPr>
          <w:rFonts w:ascii="Times New Roman" w:hAnsi="Times New Roman" w:cs="Times New Roman"/>
          <w:sz w:val="24"/>
          <w:szCs w:val="24"/>
        </w:rPr>
        <w:t xml:space="preserve">ри этом мероприятия государственных программ Томской области, реализация которых планировалась в 2015 году и последующих годах, должны быть включены в государственные программы Томской области с начальным сроком реализации </w:t>
      </w:r>
      <w:r w:rsidR="00850008" w:rsidRPr="008979BC">
        <w:rPr>
          <w:rFonts w:ascii="Times New Roman" w:hAnsi="Times New Roman" w:cs="Times New Roman"/>
          <w:sz w:val="24"/>
          <w:szCs w:val="24"/>
        </w:rPr>
        <w:t>–</w:t>
      </w:r>
      <w:r w:rsidR="00E07DA8" w:rsidRPr="008979BC">
        <w:rPr>
          <w:rFonts w:ascii="Times New Roman" w:hAnsi="Times New Roman" w:cs="Times New Roman"/>
          <w:sz w:val="24"/>
          <w:szCs w:val="24"/>
        </w:rPr>
        <w:t xml:space="preserve"> 2015 год.</w:t>
      </w:r>
    </w:p>
    <w:p w:rsidR="004A08F0" w:rsidRPr="008979BC" w:rsidRDefault="004A1096"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П</w:t>
      </w:r>
      <w:r w:rsidR="00146BAE" w:rsidRPr="008979BC">
        <w:rPr>
          <w:rFonts w:ascii="Times New Roman" w:hAnsi="Times New Roman" w:cs="Times New Roman"/>
          <w:sz w:val="24"/>
          <w:szCs w:val="24"/>
        </w:rPr>
        <w:t xml:space="preserve">роект </w:t>
      </w:r>
      <w:r w:rsidR="004A08F0" w:rsidRPr="008979BC">
        <w:rPr>
          <w:rFonts w:ascii="Times New Roman" w:hAnsi="Times New Roman" w:cs="Times New Roman"/>
          <w:sz w:val="24"/>
          <w:szCs w:val="24"/>
        </w:rPr>
        <w:t>государственн</w:t>
      </w:r>
      <w:r w:rsidR="00146BAE" w:rsidRPr="008979BC">
        <w:rPr>
          <w:rFonts w:ascii="Times New Roman" w:hAnsi="Times New Roman" w:cs="Times New Roman"/>
          <w:sz w:val="24"/>
          <w:szCs w:val="24"/>
        </w:rPr>
        <w:t>ой</w:t>
      </w:r>
      <w:r w:rsidR="004A08F0" w:rsidRPr="008979BC">
        <w:rPr>
          <w:rFonts w:ascii="Times New Roman" w:hAnsi="Times New Roman" w:cs="Times New Roman"/>
          <w:sz w:val="24"/>
          <w:szCs w:val="24"/>
        </w:rPr>
        <w:t xml:space="preserve"> программ</w:t>
      </w:r>
      <w:r w:rsidR="00146BAE" w:rsidRPr="008979BC">
        <w:rPr>
          <w:rFonts w:ascii="Times New Roman" w:hAnsi="Times New Roman" w:cs="Times New Roman"/>
          <w:sz w:val="24"/>
          <w:szCs w:val="24"/>
        </w:rPr>
        <w:t>ы</w:t>
      </w:r>
      <w:r w:rsidR="004A08F0" w:rsidRPr="008979BC">
        <w:rPr>
          <w:rFonts w:ascii="Times New Roman" w:hAnsi="Times New Roman" w:cs="Times New Roman"/>
          <w:sz w:val="24"/>
          <w:szCs w:val="24"/>
        </w:rPr>
        <w:t xml:space="preserve"> </w:t>
      </w:r>
      <w:r w:rsidR="00146BAE" w:rsidRPr="008979BC">
        <w:rPr>
          <w:rFonts w:ascii="Times New Roman" w:hAnsi="Times New Roman" w:cs="Times New Roman"/>
          <w:sz w:val="24"/>
          <w:szCs w:val="24"/>
        </w:rPr>
        <w:t xml:space="preserve">Томской области </w:t>
      </w:r>
      <w:r w:rsidR="004A08F0" w:rsidRPr="008979BC">
        <w:rPr>
          <w:rFonts w:ascii="Times New Roman" w:hAnsi="Times New Roman" w:cs="Times New Roman"/>
          <w:sz w:val="24"/>
          <w:szCs w:val="24"/>
        </w:rPr>
        <w:t xml:space="preserve">«Обеспечение безопасности населения Томской области» подготовлен </w:t>
      </w:r>
      <w:r w:rsidR="00146BAE" w:rsidRPr="008979BC">
        <w:rPr>
          <w:rFonts w:ascii="Times New Roman" w:hAnsi="Times New Roman" w:cs="Times New Roman"/>
          <w:sz w:val="24"/>
          <w:szCs w:val="24"/>
        </w:rPr>
        <w:t xml:space="preserve">с учетом </w:t>
      </w:r>
      <w:r w:rsidRPr="008979BC">
        <w:rPr>
          <w:rFonts w:ascii="Times New Roman" w:hAnsi="Times New Roman" w:cs="Times New Roman"/>
          <w:sz w:val="24"/>
          <w:szCs w:val="24"/>
        </w:rPr>
        <w:t xml:space="preserve">мероприятий, планируемых к реализации в 2015 году и последующих годах в рамках </w:t>
      </w:r>
      <w:r w:rsidR="004A08F0" w:rsidRPr="008979BC">
        <w:rPr>
          <w:rFonts w:ascii="Times New Roman" w:hAnsi="Times New Roman" w:cs="Times New Roman"/>
          <w:sz w:val="24"/>
          <w:szCs w:val="24"/>
        </w:rPr>
        <w:t>государственн</w:t>
      </w:r>
      <w:r w:rsidR="00E623A5" w:rsidRPr="008979BC">
        <w:rPr>
          <w:rFonts w:ascii="Times New Roman" w:hAnsi="Times New Roman" w:cs="Times New Roman"/>
          <w:sz w:val="24"/>
          <w:szCs w:val="24"/>
        </w:rPr>
        <w:t>ой</w:t>
      </w:r>
      <w:r w:rsidR="004A08F0" w:rsidRPr="008979BC">
        <w:rPr>
          <w:rFonts w:ascii="Times New Roman" w:hAnsi="Times New Roman" w:cs="Times New Roman"/>
          <w:sz w:val="24"/>
          <w:szCs w:val="24"/>
        </w:rPr>
        <w:t xml:space="preserve"> программ</w:t>
      </w:r>
      <w:r w:rsidR="00E623A5" w:rsidRPr="008979BC">
        <w:rPr>
          <w:rFonts w:ascii="Times New Roman" w:hAnsi="Times New Roman" w:cs="Times New Roman"/>
          <w:sz w:val="24"/>
          <w:szCs w:val="24"/>
        </w:rPr>
        <w:t>ы</w:t>
      </w:r>
      <w:r w:rsidR="004A08F0" w:rsidRPr="008979BC">
        <w:rPr>
          <w:rFonts w:ascii="Times New Roman" w:hAnsi="Times New Roman" w:cs="Times New Roman"/>
          <w:sz w:val="24"/>
          <w:szCs w:val="24"/>
        </w:rPr>
        <w:t xml:space="preserve"> </w:t>
      </w:r>
      <w:r w:rsidR="00146BAE" w:rsidRPr="008979BC">
        <w:rPr>
          <w:rFonts w:ascii="Times New Roman" w:hAnsi="Times New Roman" w:cs="Times New Roman"/>
          <w:sz w:val="24"/>
          <w:szCs w:val="24"/>
        </w:rPr>
        <w:t xml:space="preserve">Томской области </w:t>
      </w:r>
      <w:r w:rsidR="004A08F0" w:rsidRPr="008979BC">
        <w:rPr>
          <w:rFonts w:ascii="Times New Roman" w:hAnsi="Times New Roman" w:cs="Times New Roman"/>
          <w:sz w:val="24"/>
          <w:szCs w:val="24"/>
        </w:rPr>
        <w:t xml:space="preserve">«Повышение общественной безопасности в Томской области (2014 - 2018 годы)», утвержденной постановлением Администрации Томской области от 10.12.2013 № 522а (координатор и заказчик </w:t>
      </w:r>
      <w:r w:rsidR="00146BAE" w:rsidRPr="008979BC">
        <w:rPr>
          <w:rFonts w:ascii="Times New Roman" w:hAnsi="Times New Roman" w:cs="Times New Roman"/>
          <w:sz w:val="24"/>
          <w:szCs w:val="24"/>
        </w:rPr>
        <w:t xml:space="preserve">- </w:t>
      </w:r>
      <w:r w:rsidR="004A08F0" w:rsidRPr="008979BC">
        <w:rPr>
          <w:rFonts w:ascii="Times New Roman" w:hAnsi="Times New Roman" w:cs="Times New Roman"/>
          <w:sz w:val="24"/>
          <w:szCs w:val="24"/>
        </w:rPr>
        <w:t xml:space="preserve">Комитет общественной безопасности Администрации Томской области), </w:t>
      </w:r>
      <w:r w:rsidR="00E623A5" w:rsidRPr="008979BC">
        <w:rPr>
          <w:rFonts w:ascii="Times New Roman" w:hAnsi="Times New Roman" w:cs="Times New Roman"/>
          <w:sz w:val="24"/>
          <w:szCs w:val="24"/>
        </w:rPr>
        <w:t>а также государственной программы Томской области</w:t>
      </w:r>
      <w:r w:rsidRPr="008979BC">
        <w:rPr>
          <w:rFonts w:ascii="Times New Roman" w:hAnsi="Times New Roman" w:cs="Times New Roman"/>
          <w:sz w:val="24"/>
          <w:szCs w:val="24"/>
        </w:rPr>
        <w:t xml:space="preserve"> </w:t>
      </w:r>
      <w:r w:rsidR="004A08F0" w:rsidRPr="008979BC">
        <w:rPr>
          <w:rFonts w:ascii="Times New Roman" w:hAnsi="Times New Roman" w:cs="Times New Roman"/>
          <w:sz w:val="24"/>
          <w:szCs w:val="24"/>
        </w:rPr>
        <w:t xml:space="preserve">«Обеспечение безопасности жизнедеятельности населения на территории Томской области на 2013 - 2015 годы», утвержденной постановлением Администрации Томской области от 05.10.2012 № 387а (координатор и заказчик </w:t>
      </w:r>
      <w:r w:rsidR="00146BAE" w:rsidRPr="008979BC">
        <w:rPr>
          <w:rFonts w:ascii="Times New Roman" w:hAnsi="Times New Roman" w:cs="Times New Roman"/>
          <w:sz w:val="24"/>
          <w:szCs w:val="24"/>
        </w:rPr>
        <w:t>-</w:t>
      </w:r>
      <w:r w:rsidR="004A08F0" w:rsidRPr="008979BC">
        <w:rPr>
          <w:rFonts w:ascii="Times New Roman" w:hAnsi="Times New Roman" w:cs="Times New Roman"/>
          <w:sz w:val="24"/>
          <w:szCs w:val="24"/>
        </w:rPr>
        <w:t xml:space="preserve"> Комитет по вопросам ГО и ЧС Администрации Томской области).</w:t>
      </w:r>
    </w:p>
    <w:p w:rsidR="00E03BB8" w:rsidRPr="008979BC" w:rsidRDefault="00923888"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С</w:t>
      </w:r>
      <w:r w:rsidR="00783BA0" w:rsidRPr="008979BC">
        <w:rPr>
          <w:rFonts w:ascii="Times New Roman" w:hAnsi="Times New Roman" w:cs="Times New Roman"/>
          <w:sz w:val="24"/>
          <w:szCs w:val="24"/>
        </w:rPr>
        <w:t>оисполнител</w:t>
      </w:r>
      <w:r w:rsidRPr="008979BC">
        <w:rPr>
          <w:rFonts w:ascii="Times New Roman" w:hAnsi="Times New Roman" w:cs="Times New Roman"/>
          <w:sz w:val="24"/>
          <w:szCs w:val="24"/>
        </w:rPr>
        <w:t>ями программы</w:t>
      </w:r>
      <w:r w:rsidR="00783BA0" w:rsidRPr="008979BC">
        <w:rPr>
          <w:rFonts w:ascii="Times New Roman" w:hAnsi="Times New Roman" w:cs="Times New Roman"/>
          <w:sz w:val="24"/>
          <w:szCs w:val="24"/>
        </w:rPr>
        <w:t xml:space="preserve"> </w:t>
      </w:r>
      <w:r w:rsidRPr="008979BC">
        <w:rPr>
          <w:rFonts w:ascii="Times New Roman" w:hAnsi="Times New Roman" w:cs="Times New Roman"/>
          <w:sz w:val="24"/>
          <w:szCs w:val="24"/>
        </w:rPr>
        <w:t xml:space="preserve">определены </w:t>
      </w:r>
      <w:r w:rsidR="00783BA0" w:rsidRPr="008979BC">
        <w:rPr>
          <w:rFonts w:ascii="Times New Roman" w:hAnsi="Times New Roman" w:cs="Times New Roman"/>
          <w:sz w:val="24"/>
          <w:szCs w:val="24"/>
        </w:rPr>
        <w:t xml:space="preserve">Комитет общественной безопасности </w:t>
      </w:r>
      <w:r w:rsidRPr="008979BC">
        <w:rPr>
          <w:rFonts w:ascii="Times New Roman" w:hAnsi="Times New Roman" w:cs="Times New Roman"/>
          <w:sz w:val="24"/>
          <w:szCs w:val="24"/>
        </w:rPr>
        <w:t>Администрации Томской области</w:t>
      </w:r>
      <w:r w:rsidR="00E03BB8" w:rsidRPr="008979BC">
        <w:rPr>
          <w:rFonts w:ascii="Times New Roman" w:hAnsi="Times New Roman" w:cs="Times New Roman"/>
          <w:sz w:val="24"/>
          <w:szCs w:val="24"/>
        </w:rPr>
        <w:t xml:space="preserve"> и</w:t>
      </w:r>
      <w:r w:rsidR="00783BA0" w:rsidRPr="008979BC">
        <w:rPr>
          <w:rFonts w:ascii="Times New Roman" w:hAnsi="Times New Roman" w:cs="Times New Roman"/>
          <w:sz w:val="24"/>
          <w:szCs w:val="24"/>
        </w:rPr>
        <w:t xml:space="preserve"> Комитет по вопросам ГО и ЧС Администрации Томской области</w:t>
      </w:r>
      <w:r w:rsidR="00E03BB8" w:rsidRPr="008979BC">
        <w:rPr>
          <w:rFonts w:ascii="Times New Roman" w:hAnsi="Times New Roman" w:cs="Times New Roman"/>
          <w:sz w:val="24"/>
          <w:szCs w:val="24"/>
        </w:rPr>
        <w:t>.</w:t>
      </w:r>
    </w:p>
    <w:p w:rsidR="00E03BB8" w:rsidRPr="008979BC" w:rsidRDefault="00E03BB8"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Участниками программы определены Комитет по мобилизационной подготовке Администрации Томской области и ОГУ «Управление по делам гражданской обороны, </w:t>
      </w:r>
      <w:r w:rsidRPr="008979BC">
        <w:rPr>
          <w:rFonts w:ascii="Times New Roman" w:hAnsi="Times New Roman" w:cs="Times New Roman"/>
          <w:sz w:val="24"/>
          <w:szCs w:val="24"/>
        </w:rPr>
        <w:lastRenderedPageBreak/>
        <w:t>чрезвычайным ситуациям и пожарной безопасности Томской области».</w:t>
      </w:r>
      <w:r w:rsidR="000F5089" w:rsidRPr="008979BC">
        <w:rPr>
          <w:rFonts w:ascii="Times New Roman" w:hAnsi="Times New Roman" w:cs="Times New Roman"/>
          <w:sz w:val="24"/>
          <w:szCs w:val="24"/>
        </w:rPr>
        <w:t xml:space="preserve"> В проекте изменений состав участников программы дополнен ОГКУ «СМЭУ ТО». </w:t>
      </w:r>
    </w:p>
    <w:p w:rsidR="00561155" w:rsidRPr="008979BC" w:rsidRDefault="00923888"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Участниками мероприятий программы определены 10 </w:t>
      </w:r>
      <w:r w:rsidR="0090491A" w:rsidRPr="008979BC">
        <w:rPr>
          <w:rFonts w:ascii="Times New Roman" w:hAnsi="Times New Roman" w:cs="Times New Roman"/>
          <w:sz w:val="24"/>
          <w:szCs w:val="24"/>
        </w:rPr>
        <w:t>главных р</w:t>
      </w:r>
      <w:r w:rsidR="00AA4A85" w:rsidRPr="008979BC">
        <w:rPr>
          <w:rFonts w:ascii="Times New Roman" w:hAnsi="Times New Roman" w:cs="Times New Roman"/>
          <w:sz w:val="24"/>
          <w:szCs w:val="24"/>
        </w:rPr>
        <w:t>аспорядителей средств</w:t>
      </w:r>
      <w:r w:rsidR="00F31EEB" w:rsidRPr="008979BC">
        <w:rPr>
          <w:rFonts w:ascii="Times New Roman" w:hAnsi="Times New Roman" w:cs="Times New Roman"/>
          <w:sz w:val="24"/>
          <w:szCs w:val="24"/>
        </w:rPr>
        <w:t xml:space="preserve"> областного бюджета</w:t>
      </w:r>
      <w:r w:rsidR="00AA4A85" w:rsidRPr="008979BC">
        <w:rPr>
          <w:rFonts w:ascii="Times New Roman" w:hAnsi="Times New Roman" w:cs="Times New Roman"/>
          <w:sz w:val="24"/>
          <w:szCs w:val="24"/>
        </w:rPr>
        <w:t>,</w:t>
      </w:r>
      <w:r w:rsidR="006D5571" w:rsidRPr="008979BC">
        <w:rPr>
          <w:rFonts w:ascii="Times New Roman" w:hAnsi="Times New Roman" w:cs="Times New Roman"/>
          <w:sz w:val="24"/>
          <w:szCs w:val="24"/>
        </w:rPr>
        <w:t xml:space="preserve"> а также УМВД России по Томской области</w:t>
      </w:r>
      <w:r w:rsidR="00E03BB8" w:rsidRPr="008979BC">
        <w:rPr>
          <w:rFonts w:ascii="Times New Roman" w:hAnsi="Times New Roman" w:cs="Times New Roman"/>
          <w:sz w:val="24"/>
          <w:szCs w:val="24"/>
        </w:rPr>
        <w:t>, УФСКН России по Томской области,</w:t>
      </w:r>
      <w:r w:rsidR="006D5571" w:rsidRPr="008979BC">
        <w:rPr>
          <w:rFonts w:ascii="Times New Roman" w:hAnsi="Times New Roman" w:cs="Times New Roman"/>
          <w:sz w:val="24"/>
          <w:szCs w:val="24"/>
        </w:rPr>
        <w:t xml:space="preserve"> </w:t>
      </w:r>
      <w:r w:rsidR="004062CC" w:rsidRPr="008979BC">
        <w:rPr>
          <w:rFonts w:ascii="Times New Roman" w:hAnsi="Times New Roman" w:cs="Times New Roman"/>
          <w:sz w:val="24"/>
          <w:szCs w:val="24"/>
        </w:rPr>
        <w:t xml:space="preserve">УФСБ России по Томской области, Томская таможня, Томский ЛО МВД России, УФСИН России по Томской области, ГУ МЧС России по Томской области, </w:t>
      </w:r>
      <w:r w:rsidR="006D5571" w:rsidRPr="008979BC">
        <w:rPr>
          <w:rFonts w:ascii="Times New Roman" w:hAnsi="Times New Roman" w:cs="Times New Roman"/>
          <w:sz w:val="24"/>
          <w:szCs w:val="24"/>
        </w:rPr>
        <w:t>органы местного самоуправления муниципальных образований Томской области (по согласованию)</w:t>
      </w:r>
      <w:r w:rsidR="00E03BB8" w:rsidRPr="008979BC">
        <w:rPr>
          <w:rFonts w:ascii="Times New Roman" w:hAnsi="Times New Roman" w:cs="Times New Roman"/>
          <w:sz w:val="24"/>
          <w:szCs w:val="24"/>
        </w:rPr>
        <w:t>, 4 казенных учреждения</w:t>
      </w:r>
      <w:r w:rsidR="000F5089" w:rsidRPr="008979BC">
        <w:rPr>
          <w:rFonts w:ascii="Times New Roman" w:hAnsi="Times New Roman" w:cs="Times New Roman"/>
          <w:sz w:val="24"/>
          <w:szCs w:val="24"/>
        </w:rPr>
        <w:t xml:space="preserve"> (в </w:t>
      </w:r>
      <w:proofErr w:type="spellStart"/>
      <w:r w:rsidR="000F5089" w:rsidRPr="008979BC">
        <w:rPr>
          <w:rFonts w:ascii="Times New Roman" w:hAnsi="Times New Roman" w:cs="Times New Roman"/>
          <w:sz w:val="24"/>
          <w:szCs w:val="24"/>
        </w:rPr>
        <w:t>т.ч</w:t>
      </w:r>
      <w:proofErr w:type="spellEnd"/>
      <w:r w:rsidR="000F5089" w:rsidRPr="008979BC">
        <w:rPr>
          <w:rFonts w:ascii="Times New Roman" w:hAnsi="Times New Roman" w:cs="Times New Roman"/>
          <w:sz w:val="24"/>
          <w:szCs w:val="24"/>
        </w:rPr>
        <w:t>. 1 ОГКУЗ),</w:t>
      </w:r>
      <w:r w:rsidR="00E03BB8" w:rsidRPr="008979BC">
        <w:rPr>
          <w:rFonts w:ascii="Times New Roman" w:hAnsi="Times New Roman" w:cs="Times New Roman"/>
          <w:sz w:val="24"/>
          <w:szCs w:val="24"/>
        </w:rPr>
        <w:t xml:space="preserve"> 1 ОГБУЗ</w:t>
      </w:r>
      <w:r w:rsidR="004062CC" w:rsidRPr="008979BC">
        <w:rPr>
          <w:rFonts w:ascii="Times New Roman" w:hAnsi="Times New Roman" w:cs="Times New Roman"/>
          <w:sz w:val="24"/>
          <w:szCs w:val="24"/>
        </w:rPr>
        <w:t xml:space="preserve"> и</w:t>
      </w:r>
      <w:r w:rsidR="00404ACA" w:rsidRPr="008979BC">
        <w:rPr>
          <w:rFonts w:ascii="Times New Roman" w:hAnsi="Times New Roman" w:cs="Times New Roman"/>
          <w:sz w:val="24"/>
          <w:szCs w:val="24"/>
        </w:rPr>
        <w:t xml:space="preserve"> 1 ОГАУЗ</w:t>
      </w:r>
      <w:r w:rsidR="00E03BB8" w:rsidRPr="008979BC">
        <w:rPr>
          <w:rFonts w:ascii="Times New Roman" w:hAnsi="Times New Roman" w:cs="Times New Roman"/>
          <w:sz w:val="24"/>
          <w:szCs w:val="24"/>
        </w:rPr>
        <w:t>.</w:t>
      </w:r>
    </w:p>
    <w:p w:rsidR="00F31EEB" w:rsidRPr="008979BC" w:rsidRDefault="004621CB" w:rsidP="008979BC">
      <w:pPr>
        <w:pStyle w:val="ConsPlusNormal"/>
        <w:spacing w:line="288" w:lineRule="auto"/>
        <w:ind w:firstLine="567"/>
        <w:jc w:val="both"/>
        <w:rPr>
          <w:rFonts w:ascii="Times New Roman" w:eastAsiaTheme="minorHAnsi" w:hAnsi="Times New Roman" w:cs="Times New Roman"/>
          <w:sz w:val="24"/>
          <w:szCs w:val="24"/>
          <w:lang w:eastAsia="en-US"/>
        </w:rPr>
      </w:pPr>
      <w:r w:rsidRPr="008979BC">
        <w:rPr>
          <w:rFonts w:ascii="Times New Roman" w:hAnsi="Times New Roman" w:cs="Times New Roman"/>
          <w:sz w:val="24"/>
          <w:szCs w:val="24"/>
        </w:rPr>
        <w:t>Анализом документов, рег</w:t>
      </w:r>
      <w:r w:rsidR="00B8491B" w:rsidRPr="008979BC">
        <w:rPr>
          <w:rFonts w:ascii="Times New Roman" w:hAnsi="Times New Roman" w:cs="Times New Roman"/>
          <w:sz w:val="24"/>
          <w:szCs w:val="24"/>
        </w:rPr>
        <w:t xml:space="preserve">ламентирующих </w:t>
      </w:r>
      <w:r w:rsidRPr="008979BC">
        <w:rPr>
          <w:rFonts w:ascii="Times New Roman" w:hAnsi="Times New Roman" w:cs="Times New Roman"/>
          <w:sz w:val="24"/>
          <w:szCs w:val="24"/>
        </w:rPr>
        <w:t xml:space="preserve">деятельность </w:t>
      </w:r>
      <w:r w:rsidR="00F31EEB" w:rsidRPr="008979BC">
        <w:rPr>
          <w:rFonts w:ascii="Times New Roman" w:eastAsiaTheme="minorHAnsi" w:hAnsi="Times New Roman" w:cs="Times New Roman"/>
          <w:sz w:val="24"/>
          <w:szCs w:val="24"/>
          <w:lang w:eastAsia="en-US"/>
        </w:rPr>
        <w:t>ответственного исполнителя, соисполнителей и участников государственной программы</w:t>
      </w:r>
      <w:r w:rsidR="007A44D8">
        <w:rPr>
          <w:rFonts w:ascii="Times New Roman" w:eastAsiaTheme="minorHAnsi" w:hAnsi="Times New Roman" w:cs="Times New Roman"/>
          <w:sz w:val="24"/>
          <w:szCs w:val="24"/>
          <w:lang w:eastAsia="en-US"/>
        </w:rPr>
        <w:t>,</w:t>
      </w:r>
      <w:r w:rsidR="00F31EEB" w:rsidRPr="008979BC">
        <w:rPr>
          <w:rFonts w:ascii="Times New Roman" w:eastAsiaTheme="minorHAnsi" w:hAnsi="Times New Roman" w:cs="Times New Roman"/>
          <w:sz w:val="24"/>
          <w:szCs w:val="24"/>
          <w:lang w:eastAsia="en-US"/>
        </w:rPr>
        <w:t xml:space="preserve"> </w:t>
      </w:r>
      <w:r w:rsidRPr="008979BC">
        <w:rPr>
          <w:rFonts w:ascii="Times New Roman" w:hAnsi="Times New Roman" w:cs="Times New Roman"/>
          <w:sz w:val="24"/>
          <w:szCs w:val="24"/>
        </w:rPr>
        <w:t>установлена достаточность полномочий</w:t>
      </w:r>
      <w:r w:rsidRPr="008979BC">
        <w:rPr>
          <w:rFonts w:ascii="Times New Roman" w:eastAsiaTheme="minorHAnsi" w:hAnsi="Times New Roman" w:cs="Times New Roman"/>
          <w:sz w:val="24"/>
          <w:szCs w:val="24"/>
          <w:lang w:eastAsia="en-US"/>
        </w:rPr>
        <w:t>, необходимых для достижения цели и задач государственной программы.</w:t>
      </w:r>
    </w:p>
    <w:p w:rsidR="00232DFB" w:rsidRPr="008979BC" w:rsidRDefault="00232DFB" w:rsidP="008979BC">
      <w:pPr>
        <w:pStyle w:val="ConsPlusNormal"/>
        <w:spacing w:line="288" w:lineRule="auto"/>
        <w:ind w:firstLine="567"/>
        <w:jc w:val="both"/>
        <w:rPr>
          <w:rFonts w:ascii="Times New Roman" w:hAnsi="Times New Roman" w:cs="Times New Roman"/>
          <w:sz w:val="24"/>
          <w:szCs w:val="24"/>
        </w:rPr>
      </w:pPr>
      <w:r w:rsidRPr="008979BC">
        <w:rPr>
          <w:rFonts w:ascii="Times New Roman" w:eastAsiaTheme="minorHAnsi" w:hAnsi="Times New Roman" w:cs="Times New Roman"/>
          <w:sz w:val="24"/>
          <w:szCs w:val="24"/>
          <w:lang w:eastAsia="en-US"/>
        </w:rPr>
        <w:t>В то</w:t>
      </w:r>
      <w:r w:rsidR="008979BC">
        <w:rPr>
          <w:rFonts w:ascii="Times New Roman" w:eastAsiaTheme="minorHAnsi" w:hAnsi="Times New Roman" w:cs="Times New Roman"/>
          <w:sz w:val="24"/>
          <w:szCs w:val="24"/>
          <w:lang w:eastAsia="en-US"/>
        </w:rPr>
        <w:t xml:space="preserve"> </w:t>
      </w:r>
      <w:r w:rsidRPr="008979BC">
        <w:rPr>
          <w:rFonts w:ascii="Times New Roman" w:eastAsiaTheme="minorHAnsi" w:hAnsi="Times New Roman" w:cs="Times New Roman"/>
          <w:sz w:val="24"/>
          <w:szCs w:val="24"/>
          <w:lang w:eastAsia="en-US"/>
        </w:rPr>
        <w:t xml:space="preserve">же время </w:t>
      </w:r>
      <w:r w:rsidR="00DC281A" w:rsidRPr="008979BC">
        <w:rPr>
          <w:rFonts w:ascii="Times New Roman" w:eastAsiaTheme="minorHAnsi" w:hAnsi="Times New Roman" w:cs="Times New Roman"/>
          <w:sz w:val="24"/>
          <w:szCs w:val="24"/>
          <w:lang w:eastAsia="en-US"/>
        </w:rPr>
        <w:t xml:space="preserve">в </w:t>
      </w:r>
      <w:r w:rsidRPr="008979BC">
        <w:rPr>
          <w:rFonts w:ascii="Times New Roman" w:eastAsiaTheme="minorHAnsi" w:hAnsi="Times New Roman" w:cs="Times New Roman"/>
          <w:sz w:val="24"/>
          <w:szCs w:val="24"/>
          <w:lang w:eastAsia="en-US"/>
        </w:rPr>
        <w:t>программ</w:t>
      </w:r>
      <w:r w:rsidR="00DC281A" w:rsidRPr="008979BC">
        <w:rPr>
          <w:rFonts w:ascii="Times New Roman" w:eastAsiaTheme="minorHAnsi" w:hAnsi="Times New Roman" w:cs="Times New Roman"/>
          <w:sz w:val="24"/>
          <w:szCs w:val="24"/>
          <w:lang w:eastAsia="en-US"/>
        </w:rPr>
        <w:t>е</w:t>
      </w:r>
      <w:r w:rsidRPr="008979BC">
        <w:rPr>
          <w:rFonts w:ascii="Times New Roman" w:eastAsiaTheme="minorHAnsi" w:hAnsi="Times New Roman" w:cs="Times New Roman"/>
          <w:sz w:val="24"/>
          <w:szCs w:val="24"/>
          <w:lang w:eastAsia="en-US"/>
        </w:rPr>
        <w:t xml:space="preserve"> </w:t>
      </w:r>
      <w:r w:rsidR="00DC281A" w:rsidRPr="008979BC">
        <w:rPr>
          <w:rFonts w:ascii="Times New Roman" w:eastAsiaTheme="minorHAnsi" w:hAnsi="Times New Roman" w:cs="Times New Roman"/>
          <w:sz w:val="24"/>
          <w:szCs w:val="24"/>
          <w:lang w:eastAsia="en-US"/>
        </w:rPr>
        <w:t xml:space="preserve">отсутствует описание </w:t>
      </w:r>
      <w:r w:rsidR="00DC281A" w:rsidRPr="008979BC">
        <w:rPr>
          <w:rFonts w:ascii="Times New Roman" w:hAnsi="Times New Roman" w:cs="Times New Roman"/>
          <w:sz w:val="24"/>
          <w:szCs w:val="24"/>
        </w:rPr>
        <w:t>комплекса организационных мер (предусмотренного пунктами 15, 15-1 и 15-2 Методических рекомендаций к Порядку</w:t>
      </w:r>
      <w:r w:rsidR="00A26715" w:rsidRPr="008979BC">
        <w:rPr>
          <w:rFonts w:ascii="Times New Roman" w:hAnsi="Times New Roman" w:cs="Times New Roman"/>
          <w:sz w:val="24"/>
          <w:szCs w:val="24"/>
        </w:rPr>
        <w:t xml:space="preserve"> принятия решений о разработке государственных программ</w:t>
      </w:r>
      <w:r w:rsidR="004D68E7" w:rsidRPr="004D68E7">
        <w:rPr>
          <w:rFonts w:ascii="Times New Roman" w:hAnsi="Times New Roman" w:cs="Times New Roman"/>
          <w:sz w:val="24"/>
          <w:szCs w:val="24"/>
        </w:rPr>
        <w:t xml:space="preserve"> </w:t>
      </w:r>
      <w:r w:rsidR="004D68E7" w:rsidRPr="008979BC">
        <w:rPr>
          <w:rFonts w:ascii="Times New Roman" w:hAnsi="Times New Roman" w:cs="Times New Roman"/>
          <w:sz w:val="24"/>
          <w:szCs w:val="24"/>
        </w:rPr>
        <w:t>Томской области</w:t>
      </w:r>
      <w:r w:rsidR="00A26715" w:rsidRPr="008979BC">
        <w:rPr>
          <w:rFonts w:ascii="Times New Roman" w:hAnsi="Times New Roman" w:cs="Times New Roman"/>
          <w:sz w:val="24"/>
          <w:szCs w:val="24"/>
        </w:rPr>
        <w:t>, их формирования и реализации, утвержденному постановлением Администрации Томской области  от 03.04.2014 №119а (далее – Порядок)</w:t>
      </w:r>
      <w:r w:rsidR="00DC281A" w:rsidRPr="008979BC">
        <w:rPr>
          <w:rFonts w:ascii="Times New Roman" w:hAnsi="Times New Roman" w:cs="Times New Roman"/>
          <w:sz w:val="24"/>
          <w:szCs w:val="24"/>
        </w:rPr>
        <w:t>, обеспечивающ</w:t>
      </w:r>
      <w:r w:rsidR="007A44D8">
        <w:rPr>
          <w:rFonts w:ascii="Times New Roman" w:hAnsi="Times New Roman" w:cs="Times New Roman"/>
          <w:sz w:val="24"/>
          <w:szCs w:val="24"/>
        </w:rPr>
        <w:t>их</w:t>
      </w:r>
      <w:r w:rsidR="00DC281A" w:rsidRPr="008979BC">
        <w:rPr>
          <w:rFonts w:ascii="Times New Roman" w:hAnsi="Times New Roman" w:cs="Times New Roman"/>
          <w:sz w:val="24"/>
          <w:szCs w:val="24"/>
        </w:rPr>
        <w:t xml:space="preserve"> ее реализацию, включая организационно-функциональную структуру межведомственного и (или) межтерриториального взаимодействия в процессе реализации мероприятий государственной программы, а также </w:t>
      </w:r>
      <w:r w:rsidRPr="008979BC">
        <w:rPr>
          <w:rFonts w:ascii="Times New Roman" w:eastAsiaTheme="minorHAnsi" w:hAnsi="Times New Roman" w:cs="Times New Roman"/>
          <w:sz w:val="24"/>
          <w:szCs w:val="24"/>
          <w:lang w:eastAsia="en-US"/>
        </w:rPr>
        <w:t xml:space="preserve">не закреплена процедура реализации полномочий ответственного исполнителя при осуществлении </w:t>
      </w:r>
      <w:r w:rsidRPr="008979BC">
        <w:rPr>
          <w:rFonts w:ascii="Times New Roman" w:hAnsi="Times New Roman" w:cs="Times New Roman"/>
          <w:sz w:val="24"/>
          <w:szCs w:val="24"/>
        </w:rPr>
        <w:t xml:space="preserve">межведомственного и (или) межтерриториального взаимодействия в процессе </w:t>
      </w:r>
      <w:r w:rsidR="006C0144" w:rsidRPr="008979BC">
        <w:rPr>
          <w:rFonts w:ascii="Times New Roman" w:hAnsi="Times New Roman" w:cs="Times New Roman"/>
          <w:sz w:val="24"/>
          <w:szCs w:val="24"/>
        </w:rPr>
        <w:t>выполнения</w:t>
      </w:r>
      <w:r w:rsidRPr="008979BC">
        <w:rPr>
          <w:rFonts w:ascii="Times New Roman" w:hAnsi="Times New Roman" w:cs="Times New Roman"/>
          <w:sz w:val="24"/>
          <w:szCs w:val="24"/>
        </w:rPr>
        <w:t xml:space="preserve"> мероприятий государственной программы</w:t>
      </w:r>
      <w:r w:rsidR="006C0144" w:rsidRPr="008979BC">
        <w:rPr>
          <w:rFonts w:ascii="Times New Roman" w:hAnsi="Times New Roman" w:cs="Times New Roman"/>
          <w:sz w:val="24"/>
          <w:szCs w:val="24"/>
        </w:rPr>
        <w:t>, ч</w:t>
      </w:r>
      <w:r w:rsidRPr="008979BC">
        <w:rPr>
          <w:rFonts w:ascii="Times New Roman" w:eastAsiaTheme="minorHAnsi" w:hAnsi="Times New Roman" w:cs="Times New Roman"/>
          <w:sz w:val="24"/>
          <w:szCs w:val="24"/>
          <w:lang w:eastAsia="en-US"/>
        </w:rPr>
        <w:t xml:space="preserve">то может существенно осложнять </w:t>
      </w:r>
      <w:r w:rsidR="006C0144" w:rsidRPr="008979BC">
        <w:rPr>
          <w:rFonts w:ascii="Times New Roman" w:eastAsiaTheme="minorHAnsi" w:hAnsi="Times New Roman" w:cs="Times New Roman"/>
          <w:sz w:val="24"/>
          <w:szCs w:val="24"/>
          <w:lang w:eastAsia="en-US"/>
        </w:rPr>
        <w:t xml:space="preserve">осуществление </w:t>
      </w:r>
      <w:r w:rsidR="006C0144" w:rsidRPr="008979BC">
        <w:rPr>
          <w:rFonts w:ascii="Times New Roman" w:hAnsi="Times New Roman" w:cs="Times New Roman"/>
          <w:sz w:val="24"/>
          <w:szCs w:val="24"/>
        </w:rPr>
        <w:t xml:space="preserve">мониторинга и контроля </w:t>
      </w:r>
      <w:r w:rsidRPr="008979BC">
        <w:rPr>
          <w:rFonts w:ascii="Times New Roman" w:hAnsi="Times New Roman" w:cs="Times New Roman"/>
          <w:sz w:val="24"/>
          <w:szCs w:val="24"/>
        </w:rPr>
        <w:t>за ее реализацией по непрофильным для Комитета общественной безопасности вопросам гражданской обороны, предупреждения и ликвидации чрезвычайных ситуаций, обеспечения пожарной безопасности и мобилизационной подготовки.</w:t>
      </w:r>
    </w:p>
    <w:p w:rsidR="006C0144" w:rsidRPr="008979BC" w:rsidRDefault="006C0144"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При этом отсутствие координации и слаженности действий между ответственным исполнителем, соисполнителями, участниками и участниками мероприятий государственной программы обозначено как внутренние риски реализации программы, а вместо нормативного закрепления вопросов взаимодействия (для их полного устранения) предусмотрены </w:t>
      </w:r>
      <w:r w:rsidRPr="008979BC">
        <w:rPr>
          <w:rFonts w:ascii="Times New Roman" w:hAnsi="Times New Roman" w:cs="Times New Roman"/>
          <w:b/>
          <w:sz w:val="24"/>
          <w:szCs w:val="24"/>
        </w:rPr>
        <w:t>возможные</w:t>
      </w:r>
      <w:r w:rsidRPr="008979BC">
        <w:rPr>
          <w:rFonts w:ascii="Times New Roman" w:hAnsi="Times New Roman" w:cs="Times New Roman"/>
          <w:sz w:val="24"/>
          <w:szCs w:val="24"/>
        </w:rPr>
        <w:t xml:space="preserve"> механизмы минимизации рисков.</w:t>
      </w:r>
    </w:p>
    <w:p w:rsidR="00561155" w:rsidRPr="008979BC" w:rsidRDefault="00561155" w:rsidP="008979BC">
      <w:pPr>
        <w:spacing w:line="288" w:lineRule="auto"/>
        <w:jc w:val="both"/>
        <w:rPr>
          <w:sz w:val="24"/>
          <w:szCs w:val="24"/>
          <w:lang w:eastAsia="ru-RU"/>
        </w:rPr>
      </w:pPr>
    </w:p>
    <w:p w:rsidR="000800C4" w:rsidRPr="008979BC" w:rsidRDefault="000800C4" w:rsidP="008979BC">
      <w:pPr>
        <w:pStyle w:val="af5"/>
        <w:numPr>
          <w:ilvl w:val="0"/>
          <w:numId w:val="3"/>
        </w:numPr>
        <w:spacing w:line="288" w:lineRule="auto"/>
        <w:ind w:left="0" w:firstLine="0"/>
        <w:jc w:val="both"/>
        <w:rPr>
          <w:b/>
          <w:sz w:val="24"/>
          <w:szCs w:val="24"/>
        </w:rPr>
      </w:pPr>
      <w:r w:rsidRPr="008979BC">
        <w:rPr>
          <w:b/>
          <w:sz w:val="24"/>
          <w:szCs w:val="24"/>
        </w:rPr>
        <w:t xml:space="preserve">Анализ финансово-экономического обоснования планируемых объемов бюджетных ассигнований </w:t>
      </w:r>
      <w:r w:rsidR="002461A5" w:rsidRPr="008979BC">
        <w:rPr>
          <w:b/>
          <w:sz w:val="24"/>
          <w:szCs w:val="24"/>
        </w:rPr>
        <w:t>на</w:t>
      </w:r>
      <w:r w:rsidRPr="008979BC">
        <w:rPr>
          <w:b/>
          <w:sz w:val="24"/>
          <w:szCs w:val="24"/>
        </w:rPr>
        <w:t xml:space="preserve"> реализаци</w:t>
      </w:r>
      <w:r w:rsidR="002461A5" w:rsidRPr="008979BC">
        <w:rPr>
          <w:b/>
          <w:sz w:val="24"/>
          <w:szCs w:val="24"/>
        </w:rPr>
        <w:t>ю</w:t>
      </w:r>
      <w:r w:rsidR="00FC43AC" w:rsidRPr="008979BC">
        <w:rPr>
          <w:b/>
          <w:sz w:val="24"/>
          <w:szCs w:val="24"/>
        </w:rPr>
        <w:t xml:space="preserve"> мероприятий программы</w:t>
      </w:r>
    </w:p>
    <w:p w:rsidR="006C0144" w:rsidRPr="008979BC" w:rsidRDefault="00AC294C" w:rsidP="008979BC">
      <w:pPr>
        <w:spacing w:line="288" w:lineRule="auto"/>
        <w:ind w:firstLine="567"/>
        <w:jc w:val="both"/>
        <w:rPr>
          <w:sz w:val="24"/>
          <w:szCs w:val="24"/>
        </w:rPr>
      </w:pPr>
      <w:r w:rsidRPr="008979BC">
        <w:rPr>
          <w:sz w:val="24"/>
          <w:szCs w:val="24"/>
          <w:lang w:eastAsia="ru-RU"/>
        </w:rPr>
        <w:t>Ответственному исполнителю государственной программы (</w:t>
      </w:r>
      <w:r w:rsidR="00A2333A" w:rsidRPr="008979BC">
        <w:rPr>
          <w:sz w:val="24"/>
          <w:szCs w:val="24"/>
        </w:rPr>
        <w:t>Комитет общественной безопасности Администрации Томской области</w:t>
      </w:r>
      <w:r w:rsidRPr="008979BC">
        <w:rPr>
          <w:sz w:val="24"/>
          <w:szCs w:val="24"/>
        </w:rPr>
        <w:t>)</w:t>
      </w:r>
      <w:r w:rsidR="00A2333A" w:rsidRPr="008979BC">
        <w:rPr>
          <w:sz w:val="24"/>
          <w:szCs w:val="24"/>
        </w:rPr>
        <w:t xml:space="preserve"> направлен запрос о предоставлении финансово-экономических обоснований (расчетов) финансовых ресурсов, предусмотренных на реализацию каждого </w:t>
      </w:r>
      <w:r w:rsidR="000C485E" w:rsidRPr="008979BC">
        <w:rPr>
          <w:sz w:val="24"/>
          <w:szCs w:val="24"/>
        </w:rPr>
        <w:t xml:space="preserve">мероприятия государственной программы с 2015 года, в </w:t>
      </w:r>
      <w:proofErr w:type="spellStart"/>
      <w:r w:rsidR="000C485E" w:rsidRPr="008979BC">
        <w:rPr>
          <w:sz w:val="24"/>
          <w:szCs w:val="24"/>
        </w:rPr>
        <w:t>т.ч</w:t>
      </w:r>
      <w:proofErr w:type="spellEnd"/>
      <w:r w:rsidR="000C485E" w:rsidRPr="008979BC">
        <w:rPr>
          <w:sz w:val="24"/>
          <w:szCs w:val="24"/>
        </w:rPr>
        <w:t xml:space="preserve">. каждого мероприятия </w:t>
      </w:r>
      <w:r w:rsidR="00B8491B" w:rsidRPr="008979BC">
        <w:rPr>
          <w:sz w:val="24"/>
          <w:szCs w:val="24"/>
        </w:rPr>
        <w:t>ведомственных целевых программ</w:t>
      </w:r>
      <w:r w:rsidR="000C485E" w:rsidRPr="008979BC">
        <w:rPr>
          <w:sz w:val="24"/>
          <w:szCs w:val="24"/>
        </w:rPr>
        <w:t xml:space="preserve"> (включая оценку степени влияния утвержденных объемов финансирования на показатели цели и задач государственной программы (подпрограммы), </w:t>
      </w:r>
      <w:r w:rsidR="000C485E" w:rsidRPr="008979BC">
        <w:rPr>
          <w:sz w:val="24"/>
          <w:szCs w:val="24"/>
          <w:lang w:eastAsia="ru-RU"/>
        </w:rPr>
        <w:t xml:space="preserve">показатели конечного результата ведомственных целевых программ, </w:t>
      </w:r>
      <w:r w:rsidR="000C485E" w:rsidRPr="008979BC">
        <w:rPr>
          <w:sz w:val="24"/>
          <w:szCs w:val="24"/>
        </w:rPr>
        <w:t>основных мероприятий).</w:t>
      </w:r>
    </w:p>
    <w:p w:rsidR="00C71810" w:rsidRPr="008979BC" w:rsidRDefault="00C71810"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Потребность в ресурсном обеспечении сформирована Комитетом общественной безопасности на основе </w:t>
      </w:r>
      <w:r w:rsidR="00375436" w:rsidRPr="008979BC">
        <w:rPr>
          <w:rFonts w:ascii="Times New Roman" w:hAnsi="Times New Roman" w:cs="Times New Roman"/>
          <w:sz w:val="24"/>
          <w:szCs w:val="24"/>
        </w:rPr>
        <w:t xml:space="preserve">инициативных </w:t>
      </w:r>
      <w:r w:rsidRPr="008979BC">
        <w:rPr>
          <w:rFonts w:ascii="Times New Roman" w:hAnsi="Times New Roman" w:cs="Times New Roman"/>
          <w:sz w:val="24"/>
          <w:szCs w:val="24"/>
        </w:rPr>
        <w:t>предложений соисполнителей, участников и участников мероприятий, содержащих следующую информацию:</w:t>
      </w:r>
    </w:p>
    <w:p w:rsidR="00C71810" w:rsidRPr="008979BC" w:rsidRDefault="00C71810"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перечень мероприятий с указанием показателей их непосредственного результата и необходимых объемов финансовых ресурсов в разрезе источников финансирования (оформлены в соответствии с приложением № 7 к Методическим рекомендациям</w:t>
      </w:r>
      <w:r w:rsidR="00415059" w:rsidRPr="008979BC">
        <w:rPr>
          <w:rFonts w:ascii="Times New Roman" w:hAnsi="Times New Roman" w:cs="Times New Roman"/>
          <w:sz w:val="24"/>
          <w:szCs w:val="24"/>
        </w:rPr>
        <w:t xml:space="preserve">, являющимся </w:t>
      </w:r>
      <w:r w:rsidRPr="008979BC">
        <w:rPr>
          <w:rFonts w:ascii="Times New Roman" w:hAnsi="Times New Roman" w:cs="Times New Roman"/>
          <w:sz w:val="24"/>
          <w:szCs w:val="24"/>
        </w:rPr>
        <w:t>приложением № 1 к Порядку);</w:t>
      </w:r>
    </w:p>
    <w:p w:rsidR="00962F12" w:rsidRPr="008979BC" w:rsidRDefault="00C71810"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 </w:t>
      </w:r>
      <w:r w:rsidR="00962F12" w:rsidRPr="008979BC">
        <w:rPr>
          <w:rFonts w:ascii="Times New Roman" w:hAnsi="Times New Roman" w:cs="Times New Roman"/>
          <w:sz w:val="24"/>
          <w:szCs w:val="24"/>
        </w:rPr>
        <w:t>обосновани</w:t>
      </w:r>
      <w:r w:rsidRPr="008979BC">
        <w:rPr>
          <w:rFonts w:ascii="Times New Roman" w:hAnsi="Times New Roman" w:cs="Times New Roman"/>
          <w:sz w:val="24"/>
          <w:szCs w:val="24"/>
        </w:rPr>
        <w:t>е</w:t>
      </w:r>
      <w:r w:rsidR="00962F12" w:rsidRPr="008979BC">
        <w:rPr>
          <w:rFonts w:ascii="Times New Roman" w:hAnsi="Times New Roman" w:cs="Times New Roman"/>
          <w:sz w:val="24"/>
          <w:szCs w:val="24"/>
        </w:rPr>
        <w:t xml:space="preserve"> необходимых объемов финансовых ресурсов, </w:t>
      </w:r>
      <w:r w:rsidRPr="008979BC">
        <w:rPr>
          <w:rFonts w:ascii="Times New Roman" w:hAnsi="Times New Roman" w:cs="Times New Roman"/>
          <w:sz w:val="24"/>
          <w:szCs w:val="24"/>
        </w:rPr>
        <w:t xml:space="preserve">оформленное </w:t>
      </w:r>
      <w:r w:rsidR="00962F12" w:rsidRPr="008979BC">
        <w:rPr>
          <w:rFonts w:ascii="Times New Roman" w:hAnsi="Times New Roman" w:cs="Times New Roman"/>
          <w:sz w:val="24"/>
          <w:szCs w:val="24"/>
        </w:rPr>
        <w:t xml:space="preserve">в произвольной </w:t>
      </w:r>
      <w:r w:rsidR="00962F12" w:rsidRPr="008979BC">
        <w:rPr>
          <w:rFonts w:ascii="Times New Roman" w:hAnsi="Times New Roman" w:cs="Times New Roman"/>
          <w:sz w:val="24"/>
          <w:szCs w:val="24"/>
        </w:rPr>
        <w:lastRenderedPageBreak/>
        <w:t>форме.</w:t>
      </w:r>
    </w:p>
    <w:p w:rsidR="00375436" w:rsidRPr="008979BC" w:rsidRDefault="00375436"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Необходимо отметить отсутствие в Порядке требований к форме и содержанию инициативных предложений соисполнителей, участников и участников мероприятий.</w:t>
      </w:r>
    </w:p>
    <w:p w:rsidR="00EA455B" w:rsidRPr="008979BC" w:rsidRDefault="006A068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В программу на 2015-2020 годы </w:t>
      </w:r>
      <w:r w:rsidR="00EA455B" w:rsidRPr="008979BC">
        <w:rPr>
          <w:rFonts w:ascii="Times New Roman" w:hAnsi="Times New Roman" w:cs="Times New Roman"/>
          <w:sz w:val="24"/>
          <w:szCs w:val="24"/>
        </w:rPr>
        <w:t>соисполнителями, участниками и участниками мероприятий</w:t>
      </w:r>
      <w:r w:rsidRPr="008979BC">
        <w:rPr>
          <w:rFonts w:ascii="Times New Roman" w:hAnsi="Times New Roman" w:cs="Times New Roman"/>
          <w:sz w:val="24"/>
          <w:szCs w:val="24"/>
        </w:rPr>
        <w:t xml:space="preserve"> к реализации предложено 12</w:t>
      </w:r>
      <w:r w:rsidR="00A30823" w:rsidRPr="008979BC">
        <w:rPr>
          <w:rFonts w:ascii="Times New Roman" w:hAnsi="Times New Roman" w:cs="Times New Roman"/>
          <w:sz w:val="24"/>
          <w:szCs w:val="24"/>
        </w:rPr>
        <w:t>6</w:t>
      </w:r>
      <w:r w:rsidRPr="008979BC">
        <w:rPr>
          <w:rFonts w:ascii="Times New Roman" w:hAnsi="Times New Roman" w:cs="Times New Roman"/>
          <w:sz w:val="24"/>
          <w:szCs w:val="24"/>
        </w:rPr>
        <w:t xml:space="preserve"> мероприяти</w:t>
      </w:r>
      <w:r w:rsidR="00A30823" w:rsidRPr="008979BC">
        <w:rPr>
          <w:rFonts w:ascii="Times New Roman" w:hAnsi="Times New Roman" w:cs="Times New Roman"/>
          <w:sz w:val="24"/>
          <w:szCs w:val="24"/>
        </w:rPr>
        <w:t>й</w:t>
      </w:r>
      <w:r w:rsidRPr="008979BC">
        <w:rPr>
          <w:rFonts w:ascii="Times New Roman" w:hAnsi="Times New Roman" w:cs="Times New Roman"/>
          <w:sz w:val="24"/>
          <w:szCs w:val="24"/>
        </w:rPr>
        <w:t xml:space="preserve"> на общую сумму </w:t>
      </w:r>
      <w:r w:rsidR="00404D7C" w:rsidRPr="008979BC">
        <w:rPr>
          <w:rFonts w:ascii="Times New Roman" w:hAnsi="Times New Roman" w:cs="Times New Roman"/>
          <w:sz w:val="24"/>
          <w:szCs w:val="24"/>
        </w:rPr>
        <w:t xml:space="preserve">3 302 088,7 </w:t>
      </w:r>
      <w:r w:rsidR="009B43A5" w:rsidRPr="008979BC">
        <w:rPr>
          <w:rFonts w:ascii="Times New Roman" w:hAnsi="Times New Roman" w:cs="Times New Roman"/>
          <w:sz w:val="24"/>
          <w:szCs w:val="24"/>
        </w:rPr>
        <w:t>тыс.руб.</w:t>
      </w:r>
      <w:r w:rsidR="00DE3582" w:rsidRPr="008979BC">
        <w:rPr>
          <w:rFonts w:ascii="Times New Roman" w:hAnsi="Times New Roman" w:cs="Times New Roman"/>
          <w:sz w:val="24"/>
          <w:szCs w:val="24"/>
        </w:rPr>
        <w:t xml:space="preserve"> </w:t>
      </w:r>
      <w:r w:rsidR="009B43A5" w:rsidRPr="008979BC">
        <w:rPr>
          <w:rFonts w:ascii="Times New Roman" w:hAnsi="Times New Roman" w:cs="Times New Roman"/>
          <w:sz w:val="24"/>
          <w:szCs w:val="24"/>
        </w:rPr>
        <w:t>(из них</w:t>
      </w:r>
      <w:r w:rsidR="00DE3582" w:rsidRPr="008979BC">
        <w:rPr>
          <w:rFonts w:ascii="Times New Roman" w:hAnsi="Times New Roman" w:cs="Times New Roman"/>
          <w:sz w:val="24"/>
          <w:szCs w:val="24"/>
        </w:rPr>
        <w:t xml:space="preserve"> средства областного бюджета</w:t>
      </w:r>
      <w:r w:rsidR="009B43A5" w:rsidRPr="008979BC">
        <w:rPr>
          <w:rFonts w:ascii="Times New Roman" w:hAnsi="Times New Roman" w:cs="Times New Roman"/>
          <w:sz w:val="24"/>
          <w:szCs w:val="24"/>
        </w:rPr>
        <w:t xml:space="preserve"> - 3 222 339,1 тыс.руб.</w:t>
      </w:r>
      <w:r w:rsidR="00DE3582" w:rsidRPr="008979BC">
        <w:rPr>
          <w:rFonts w:ascii="Times New Roman" w:hAnsi="Times New Roman" w:cs="Times New Roman"/>
          <w:sz w:val="24"/>
          <w:szCs w:val="24"/>
        </w:rPr>
        <w:t xml:space="preserve">, </w:t>
      </w:r>
      <w:proofErr w:type="spellStart"/>
      <w:r w:rsidR="00DE3582" w:rsidRPr="008979BC">
        <w:rPr>
          <w:rFonts w:ascii="Times New Roman" w:hAnsi="Times New Roman" w:cs="Times New Roman"/>
          <w:sz w:val="24"/>
          <w:szCs w:val="24"/>
        </w:rPr>
        <w:t>софинансирование</w:t>
      </w:r>
      <w:proofErr w:type="spellEnd"/>
      <w:r w:rsidR="00DE3582" w:rsidRPr="008979BC">
        <w:rPr>
          <w:rFonts w:ascii="Times New Roman" w:hAnsi="Times New Roman" w:cs="Times New Roman"/>
          <w:sz w:val="24"/>
          <w:szCs w:val="24"/>
        </w:rPr>
        <w:t xml:space="preserve"> из федеральн</w:t>
      </w:r>
      <w:r w:rsidR="00D535DA" w:rsidRPr="008979BC">
        <w:rPr>
          <w:rFonts w:ascii="Times New Roman" w:hAnsi="Times New Roman" w:cs="Times New Roman"/>
          <w:sz w:val="24"/>
          <w:szCs w:val="24"/>
        </w:rPr>
        <w:t>о</w:t>
      </w:r>
      <w:r w:rsidR="00DE3582" w:rsidRPr="008979BC">
        <w:rPr>
          <w:rFonts w:ascii="Times New Roman" w:hAnsi="Times New Roman" w:cs="Times New Roman"/>
          <w:sz w:val="24"/>
          <w:szCs w:val="24"/>
        </w:rPr>
        <w:t>го бюд</w:t>
      </w:r>
      <w:r w:rsidR="00D535DA" w:rsidRPr="008979BC">
        <w:rPr>
          <w:rFonts w:ascii="Times New Roman" w:hAnsi="Times New Roman" w:cs="Times New Roman"/>
          <w:sz w:val="24"/>
          <w:szCs w:val="24"/>
        </w:rPr>
        <w:t>ж</w:t>
      </w:r>
      <w:r w:rsidR="00DE3582" w:rsidRPr="008979BC">
        <w:rPr>
          <w:rFonts w:ascii="Times New Roman" w:hAnsi="Times New Roman" w:cs="Times New Roman"/>
          <w:sz w:val="24"/>
          <w:szCs w:val="24"/>
        </w:rPr>
        <w:t>ета</w:t>
      </w:r>
      <w:r w:rsidR="009B43A5" w:rsidRPr="008979BC">
        <w:rPr>
          <w:rFonts w:ascii="Times New Roman" w:hAnsi="Times New Roman" w:cs="Times New Roman"/>
          <w:sz w:val="24"/>
          <w:szCs w:val="24"/>
        </w:rPr>
        <w:t xml:space="preserve"> - 12 330,0 тыс.руб.</w:t>
      </w:r>
      <w:r w:rsidR="00DE3582" w:rsidRPr="008979BC">
        <w:rPr>
          <w:rFonts w:ascii="Times New Roman" w:hAnsi="Times New Roman" w:cs="Times New Roman"/>
          <w:sz w:val="24"/>
          <w:szCs w:val="24"/>
        </w:rPr>
        <w:t>,</w:t>
      </w:r>
      <w:r w:rsidR="009B43A5" w:rsidRPr="008979BC">
        <w:rPr>
          <w:rFonts w:ascii="Times New Roman" w:hAnsi="Times New Roman" w:cs="Times New Roman"/>
          <w:sz w:val="24"/>
          <w:szCs w:val="24"/>
        </w:rPr>
        <w:t xml:space="preserve"> </w:t>
      </w:r>
      <w:r w:rsidR="00DE3582" w:rsidRPr="008979BC">
        <w:rPr>
          <w:rFonts w:ascii="Times New Roman" w:hAnsi="Times New Roman" w:cs="Times New Roman"/>
          <w:sz w:val="24"/>
          <w:szCs w:val="24"/>
        </w:rPr>
        <w:t>средства местных бюджетов</w:t>
      </w:r>
      <w:r w:rsidR="009B43A5" w:rsidRPr="008979BC">
        <w:rPr>
          <w:rFonts w:ascii="Times New Roman" w:hAnsi="Times New Roman" w:cs="Times New Roman"/>
          <w:sz w:val="24"/>
          <w:szCs w:val="24"/>
        </w:rPr>
        <w:t xml:space="preserve"> -</w:t>
      </w:r>
      <w:r w:rsidR="00DE3582" w:rsidRPr="008979BC">
        <w:rPr>
          <w:rFonts w:ascii="Times New Roman" w:hAnsi="Times New Roman" w:cs="Times New Roman"/>
          <w:sz w:val="24"/>
          <w:szCs w:val="24"/>
        </w:rPr>
        <w:t xml:space="preserve"> </w:t>
      </w:r>
      <w:r w:rsidR="009B43A5" w:rsidRPr="008979BC">
        <w:rPr>
          <w:rFonts w:ascii="Times New Roman" w:hAnsi="Times New Roman" w:cs="Times New Roman"/>
          <w:sz w:val="24"/>
          <w:szCs w:val="24"/>
        </w:rPr>
        <w:t xml:space="preserve">61 247,6 тыс.руб. </w:t>
      </w:r>
      <w:r w:rsidR="00DE3582" w:rsidRPr="008979BC">
        <w:rPr>
          <w:rFonts w:ascii="Times New Roman" w:hAnsi="Times New Roman" w:cs="Times New Roman"/>
          <w:sz w:val="24"/>
          <w:szCs w:val="24"/>
        </w:rPr>
        <w:t>и внебюджетные средства</w:t>
      </w:r>
      <w:r w:rsidR="009B43A5" w:rsidRPr="008979BC">
        <w:rPr>
          <w:rFonts w:ascii="Times New Roman" w:hAnsi="Times New Roman" w:cs="Times New Roman"/>
          <w:sz w:val="24"/>
          <w:szCs w:val="24"/>
        </w:rPr>
        <w:t xml:space="preserve"> -</w:t>
      </w:r>
      <w:r w:rsidR="00D535DA" w:rsidRPr="008979BC">
        <w:rPr>
          <w:rFonts w:ascii="Times New Roman" w:hAnsi="Times New Roman" w:cs="Times New Roman"/>
          <w:sz w:val="24"/>
          <w:szCs w:val="24"/>
        </w:rPr>
        <w:t xml:space="preserve"> </w:t>
      </w:r>
      <w:r w:rsidR="009B43A5" w:rsidRPr="008979BC">
        <w:rPr>
          <w:rFonts w:ascii="Times New Roman" w:hAnsi="Times New Roman" w:cs="Times New Roman"/>
          <w:sz w:val="24"/>
          <w:szCs w:val="24"/>
        </w:rPr>
        <w:t xml:space="preserve">6 172,0 тыс.руб. </w:t>
      </w:r>
      <w:r w:rsidR="00D535DA" w:rsidRPr="008979BC">
        <w:rPr>
          <w:rFonts w:ascii="Times New Roman" w:hAnsi="Times New Roman" w:cs="Times New Roman"/>
          <w:sz w:val="24"/>
          <w:szCs w:val="24"/>
        </w:rPr>
        <w:t>(финансирование указано без учета объемов средств на 2018-2020 годы на подпрограмму 4)</w:t>
      </w:r>
      <w:r w:rsidR="009B43A5" w:rsidRPr="008979BC">
        <w:rPr>
          <w:rFonts w:ascii="Times New Roman" w:hAnsi="Times New Roman" w:cs="Times New Roman"/>
          <w:sz w:val="24"/>
          <w:szCs w:val="24"/>
        </w:rPr>
        <w:t>, в том числе</w:t>
      </w:r>
      <w:r w:rsidR="00D07FDC" w:rsidRPr="008979BC">
        <w:rPr>
          <w:rFonts w:ascii="Times New Roman" w:hAnsi="Times New Roman" w:cs="Times New Roman"/>
          <w:sz w:val="24"/>
          <w:szCs w:val="24"/>
        </w:rPr>
        <w:t>:</w:t>
      </w:r>
    </w:p>
    <w:p w:rsidR="00D07FDC" w:rsidRPr="008979BC" w:rsidRDefault="00D07FDC" w:rsidP="008979BC">
      <w:pPr>
        <w:suppressAutoHyphens w:val="0"/>
        <w:autoSpaceDE w:val="0"/>
        <w:autoSpaceDN w:val="0"/>
        <w:adjustRightInd w:val="0"/>
        <w:spacing w:line="288" w:lineRule="auto"/>
        <w:ind w:firstLine="567"/>
        <w:jc w:val="both"/>
        <w:rPr>
          <w:sz w:val="24"/>
          <w:szCs w:val="24"/>
          <w:lang w:eastAsia="ru-RU"/>
        </w:rPr>
      </w:pPr>
      <w:r w:rsidRPr="008979BC">
        <w:rPr>
          <w:sz w:val="24"/>
          <w:szCs w:val="24"/>
          <w:lang w:eastAsia="ru-RU"/>
        </w:rPr>
        <w:t>- на 2015 год – 1 011 707,7 тыс.руб. (из них средства областного бюджета – 993 904,4 тыс.руб., средства федерального бюджета - 1 530,0 тыс.руб., средства местных бюджетов - 15 231,4 тыс.руб., внебюджетные средства – 1 042,0</w:t>
      </w:r>
      <w:r w:rsidR="00102010" w:rsidRPr="008979BC">
        <w:rPr>
          <w:sz w:val="24"/>
          <w:szCs w:val="24"/>
          <w:lang w:eastAsia="ru-RU"/>
        </w:rPr>
        <w:t xml:space="preserve"> </w:t>
      </w:r>
      <w:r w:rsidRPr="008979BC">
        <w:rPr>
          <w:sz w:val="24"/>
          <w:szCs w:val="24"/>
          <w:lang w:eastAsia="ru-RU"/>
        </w:rPr>
        <w:t>тыс.руб.);</w:t>
      </w:r>
    </w:p>
    <w:p w:rsidR="00D07FDC" w:rsidRPr="008979BC" w:rsidRDefault="00D07FDC" w:rsidP="008979BC">
      <w:pPr>
        <w:suppressAutoHyphens w:val="0"/>
        <w:autoSpaceDE w:val="0"/>
        <w:autoSpaceDN w:val="0"/>
        <w:adjustRightInd w:val="0"/>
        <w:spacing w:line="288" w:lineRule="auto"/>
        <w:ind w:firstLine="567"/>
        <w:jc w:val="both"/>
        <w:rPr>
          <w:sz w:val="24"/>
          <w:szCs w:val="24"/>
          <w:lang w:eastAsia="ru-RU"/>
        </w:rPr>
      </w:pPr>
      <w:r w:rsidRPr="008979BC">
        <w:rPr>
          <w:sz w:val="24"/>
          <w:szCs w:val="24"/>
          <w:lang w:eastAsia="ru-RU"/>
        </w:rPr>
        <w:t xml:space="preserve">- на 2016 год – </w:t>
      </w:r>
      <w:r w:rsidR="00102010" w:rsidRPr="008979BC">
        <w:rPr>
          <w:sz w:val="24"/>
          <w:szCs w:val="24"/>
          <w:lang w:eastAsia="ru-RU"/>
        </w:rPr>
        <w:t xml:space="preserve">1 026 452,5 </w:t>
      </w:r>
      <w:r w:rsidRPr="008979BC">
        <w:rPr>
          <w:sz w:val="24"/>
          <w:szCs w:val="24"/>
          <w:lang w:eastAsia="ru-RU"/>
        </w:rPr>
        <w:t xml:space="preserve">тыс.руб. (из них средства областного бюджета – </w:t>
      </w:r>
      <w:r w:rsidR="00102010" w:rsidRPr="008979BC">
        <w:rPr>
          <w:sz w:val="24"/>
          <w:szCs w:val="24"/>
          <w:lang w:eastAsia="ru-RU"/>
        </w:rPr>
        <w:t xml:space="preserve">1 008 879,0 </w:t>
      </w:r>
      <w:r w:rsidRPr="008979BC">
        <w:rPr>
          <w:sz w:val="24"/>
          <w:szCs w:val="24"/>
          <w:lang w:eastAsia="ru-RU"/>
        </w:rPr>
        <w:t xml:space="preserve">тыс.руб., средства федерального бюджета - </w:t>
      </w:r>
      <w:r w:rsidR="00102010" w:rsidRPr="008979BC">
        <w:rPr>
          <w:sz w:val="24"/>
          <w:szCs w:val="24"/>
          <w:lang w:eastAsia="ru-RU"/>
        </w:rPr>
        <w:t xml:space="preserve">3 050,0 </w:t>
      </w:r>
      <w:r w:rsidRPr="008979BC">
        <w:rPr>
          <w:sz w:val="24"/>
          <w:szCs w:val="24"/>
          <w:lang w:eastAsia="ru-RU"/>
        </w:rPr>
        <w:t xml:space="preserve">тыс.руб., средства местных бюджетов - </w:t>
      </w:r>
      <w:r w:rsidR="00102010" w:rsidRPr="008979BC">
        <w:rPr>
          <w:sz w:val="24"/>
          <w:szCs w:val="24"/>
          <w:lang w:eastAsia="ru-RU"/>
        </w:rPr>
        <w:t>13 491,6</w:t>
      </w:r>
      <w:r w:rsidRPr="008979BC">
        <w:rPr>
          <w:sz w:val="24"/>
          <w:szCs w:val="24"/>
          <w:lang w:eastAsia="ru-RU"/>
        </w:rPr>
        <w:t xml:space="preserve"> тыс.руб., внебюджетные средства – </w:t>
      </w:r>
      <w:r w:rsidR="00102010" w:rsidRPr="008979BC">
        <w:rPr>
          <w:sz w:val="24"/>
          <w:szCs w:val="24"/>
          <w:lang w:eastAsia="ru-RU"/>
        </w:rPr>
        <w:t xml:space="preserve">1 032,0 </w:t>
      </w:r>
      <w:r w:rsidRPr="008979BC">
        <w:rPr>
          <w:sz w:val="24"/>
          <w:szCs w:val="24"/>
          <w:lang w:eastAsia="ru-RU"/>
        </w:rPr>
        <w:t>тыс.руб.);</w:t>
      </w:r>
    </w:p>
    <w:p w:rsidR="00D07FDC" w:rsidRPr="008979BC" w:rsidRDefault="00D07FDC" w:rsidP="008979BC">
      <w:pPr>
        <w:suppressAutoHyphens w:val="0"/>
        <w:autoSpaceDE w:val="0"/>
        <w:autoSpaceDN w:val="0"/>
        <w:adjustRightInd w:val="0"/>
        <w:spacing w:line="288" w:lineRule="auto"/>
        <w:ind w:firstLine="567"/>
        <w:jc w:val="both"/>
        <w:rPr>
          <w:sz w:val="24"/>
          <w:szCs w:val="24"/>
          <w:lang w:eastAsia="ru-RU"/>
        </w:rPr>
      </w:pPr>
      <w:r w:rsidRPr="008979BC">
        <w:rPr>
          <w:sz w:val="24"/>
          <w:szCs w:val="24"/>
          <w:lang w:eastAsia="ru-RU"/>
        </w:rPr>
        <w:t xml:space="preserve">- на 2017 год – </w:t>
      </w:r>
      <w:r w:rsidR="00761454" w:rsidRPr="008979BC">
        <w:rPr>
          <w:sz w:val="24"/>
          <w:szCs w:val="24"/>
          <w:lang w:eastAsia="ru-RU"/>
        </w:rPr>
        <w:t>950 849,4</w:t>
      </w:r>
      <w:r w:rsidRPr="008979BC">
        <w:rPr>
          <w:sz w:val="24"/>
          <w:szCs w:val="24"/>
          <w:lang w:eastAsia="ru-RU"/>
        </w:rPr>
        <w:t xml:space="preserve"> тыс.руб. (из них средства областного бюджета – </w:t>
      </w:r>
      <w:r w:rsidR="00761454" w:rsidRPr="008979BC">
        <w:rPr>
          <w:sz w:val="24"/>
          <w:szCs w:val="24"/>
          <w:lang w:eastAsia="ru-RU"/>
        </w:rPr>
        <w:t xml:space="preserve">937 298,7 </w:t>
      </w:r>
      <w:r w:rsidRPr="008979BC">
        <w:rPr>
          <w:sz w:val="24"/>
          <w:szCs w:val="24"/>
          <w:lang w:eastAsia="ru-RU"/>
        </w:rPr>
        <w:t xml:space="preserve">тыс.руб., средства федерального бюджета - </w:t>
      </w:r>
      <w:r w:rsidR="00761454" w:rsidRPr="008979BC">
        <w:rPr>
          <w:sz w:val="24"/>
          <w:szCs w:val="24"/>
          <w:lang w:eastAsia="ru-RU"/>
        </w:rPr>
        <w:t>2 200,0</w:t>
      </w:r>
      <w:r w:rsidRPr="008979BC">
        <w:rPr>
          <w:sz w:val="24"/>
          <w:szCs w:val="24"/>
          <w:lang w:eastAsia="ru-RU"/>
        </w:rPr>
        <w:t xml:space="preserve"> тыс.руб., средства местных бюджетов - </w:t>
      </w:r>
      <w:r w:rsidR="00761454" w:rsidRPr="008979BC">
        <w:rPr>
          <w:sz w:val="24"/>
          <w:szCs w:val="24"/>
          <w:lang w:eastAsia="ru-RU"/>
        </w:rPr>
        <w:t xml:space="preserve">10 318,7 </w:t>
      </w:r>
      <w:r w:rsidRPr="008979BC">
        <w:rPr>
          <w:sz w:val="24"/>
          <w:szCs w:val="24"/>
          <w:lang w:eastAsia="ru-RU"/>
        </w:rPr>
        <w:t xml:space="preserve">тыс.руб., внебюджетные средства – </w:t>
      </w:r>
      <w:r w:rsidR="00761454" w:rsidRPr="008979BC">
        <w:rPr>
          <w:sz w:val="24"/>
          <w:szCs w:val="24"/>
          <w:lang w:eastAsia="ru-RU"/>
        </w:rPr>
        <w:t xml:space="preserve">1 032,0 </w:t>
      </w:r>
      <w:r w:rsidRPr="008979BC">
        <w:rPr>
          <w:sz w:val="24"/>
          <w:szCs w:val="24"/>
          <w:lang w:eastAsia="ru-RU"/>
        </w:rPr>
        <w:t>тыс.руб.).</w:t>
      </w:r>
    </w:p>
    <w:p w:rsidR="009D4F20" w:rsidRPr="008979BC" w:rsidRDefault="00E55C51"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Анализ предложений показал отсутствие единообразного подхода как к оформлению обоснований финансовых ресурсов</w:t>
      </w:r>
      <w:r w:rsidR="00904F82">
        <w:rPr>
          <w:rFonts w:ascii="Times New Roman" w:hAnsi="Times New Roman" w:cs="Times New Roman"/>
          <w:sz w:val="24"/>
          <w:szCs w:val="24"/>
        </w:rPr>
        <w:t>,</w:t>
      </w:r>
      <w:r w:rsidRPr="008979BC">
        <w:rPr>
          <w:rFonts w:ascii="Times New Roman" w:hAnsi="Times New Roman" w:cs="Times New Roman"/>
          <w:sz w:val="24"/>
          <w:szCs w:val="24"/>
        </w:rPr>
        <w:t xml:space="preserve"> так и</w:t>
      </w:r>
      <w:r w:rsidR="006F6643" w:rsidRPr="008979BC">
        <w:rPr>
          <w:rFonts w:ascii="Times New Roman" w:hAnsi="Times New Roman" w:cs="Times New Roman"/>
          <w:sz w:val="24"/>
          <w:szCs w:val="24"/>
        </w:rPr>
        <w:t xml:space="preserve"> к</w:t>
      </w:r>
      <w:r w:rsidRPr="008979BC">
        <w:rPr>
          <w:rFonts w:ascii="Times New Roman" w:hAnsi="Times New Roman" w:cs="Times New Roman"/>
          <w:sz w:val="24"/>
          <w:szCs w:val="24"/>
        </w:rPr>
        <w:t xml:space="preserve"> их содержательному наполнению</w:t>
      </w:r>
      <w:r w:rsidR="006176B9" w:rsidRPr="008979BC">
        <w:rPr>
          <w:rFonts w:ascii="Times New Roman" w:hAnsi="Times New Roman" w:cs="Times New Roman"/>
          <w:sz w:val="24"/>
          <w:szCs w:val="24"/>
        </w:rPr>
        <w:t>.</w:t>
      </w:r>
    </w:p>
    <w:p w:rsidR="002F775B" w:rsidRPr="008979BC" w:rsidRDefault="002F775B"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Так</w:t>
      </w:r>
      <w:r w:rsidR="00904F82">
        <w:rPr>
          <w:rFonts w:ascii="Times New Roman" w:hAnsi="Times New Roman" w:cs="Times New Roman"/>
          <w:sz w:val="24"/>
          <w:szCs w:val="24"/>
        </w:rPr>
        <w:t>,</w:t>
      </w:r>
      <w:r w:rsidRPr="008979BC">
        <w:rPr>
          <w:rFonts w:ascii="Times New Roman" w:hAnsi="Times New Roman" w:cs="Times New Roman"/>
          <w:sz w:val="24"/>
          <w:szCs w:val="24"/>
        </w:rPr>
        <w:t xml:space="preserve"> Департаментом здравоохранения, Департаментом общего образования, Департаментом социальной защиты населения, Департаментом профессионального образования обоснования отражены в тексте сопроводительного письма, Департаментом по молодежной политике, физической культуре и спорту оформлены в приложениях в виде таблиц, Департаментом по вопросам семьи и детей</w:t>
      </w:r>
      <w:r w:rsidR="000D5B7B" w:rsidRPr="008979BC">
        <w:rPr>
          <w:rFonts w:ascii="Times New Roman" w:hAnsi="Times New Roman" w:cs="Times New Roman"/>
          <w:sz w:val="24"/>
          <w:szCs w:val="24"/>
        </w:rPr>
        <w:t xml:space="preserve"> и ОГУ «УГОЧСПБ ТО»</w:t>
      </w:r>
      <w:r w:rsidRPr="008979BC">
        <w:rPr>
          <w:rFonts w:ascii="Times New Roman" w:hAnsi="Times New Roman" w:cs="Times New Roman"/>
          <w:sz w:val="24"/>
          <w:szCs w:val="24"/>
        </w:rPr>
        <w:t xml:space="preserve"> указаны в приложениях в виде текстовых пояснений, Департаментом труда и занятости населения указаны в приложении с перечнем программных мероприятий под таблицей.</w:t>
      </w:r>
      <w:r w:rsidR="00852FD0" w:rsidRPr="008979BC">
        <w:rPr>
          <w:rFonts w:ascii="Times New Roman" w:hAnsi="Times New Roman" w:cs="Times New Roman"/>
          <w:sz w:val="24"/>
          <w:szCs w:val="24"/>
        </w:rPr>
        <w:t xml:space="preserve"> </w:t>
      </w:r>
    </w:p>
    <w:p w:rsidR="002F775B" w:rsidRPr="008979BC" w:rsidRDefault="00852FD0"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Составителями</w:t>
      </w:r>
      <w:r w:rsidR="002F775B" w:rsidRPr="008979BC">
        <w:rPr>
          <w:rFonts w:ascii="Times New Roman" w:hAnsi="Times New Roman" w:cs="Times New Roman"/>
          <w:sz w:val="24"/>
          <w:szCs w:val="24"/>
        </w:rPr>
        <w:t xml:space="preserve"> предложений </w:t>
      </w:r>
      <w:r w:rsidRPr="008979BC">
        <w:rPr>
          <w:rFonts w:ascii="Times New Roman" w:hAnsi="Times New Roman" w:cs="Times New Roman"/>
          <w:sz w:val="24"/>
          <w:szCs w:val="24"/>
        </w:rPr>
        <w:t>использована</w:t>
      </w:r>
      <w:r w:rsidR="002F775B" w:rsidRPr="008979BC">
        <w:rPr>
          <w:rFonts w:ascii="Times New Roman" w:hAnsi="Times New Roman" w:cs="Times New Roman"/>
          <w:sz w:val="24"/>
          <w:szCs w:val="24"/>
        </w:rPr>
        <w:t xml:space="preserve"> различная терминология при оформлении обоснований: </w:t>
      </w:r>
      <w:r w:rsidRPr="008979BC">
        <w:rPr>
          <w:rFonts w:ascii="Times New Roman" w:hAnsi="Times New Roman" w:cs="Times New Roman"/>
          <w:sz w:val="24"/>
          <w:szCs w:val="24"/>
        </w:rPr>
        <w:t>«</w:t>
      </w:r>
      <w:r w:rsidR="002F775B" w:rsidRPr="008979BC">
        <w:rPr>
          <w:rFonts w:ascii="Times New Roman" w:hAnsi="Times New Roman" w:cs="Times New Roman"/>
          <w:sz w:val="24"/>
          <w:szCs w:val="24"/>
        </w:rPr>
        <w:t>финансово-экономическое обоснование</w:t>
      </w:r>
      <w:r w:rsidRPr="008979BC">
        <w:rPr>
          <w:rFonts w:ascii="Times New Roman" w:hAnsi="Times New Roman" w:cs="Times New Roman"/>
          <w:sz w:val="24"/>
          <w:szCs w:val="24"/>
        </w:rPr>
        <w:t>»</w:t>
      </w:r>
      <w:r w:rsidR="002F775B" w:rsidRPr="008979BC">
        <w:rPr>
          <w:rFonts w:ascii="Times New Roman" w:hAnsi="Times New Roman" w:cs="Times New Roman"/>
          <w:sz w:val="24"/>
          <w:szCs w:val="24"/>
        </w:rPr>
        <w:t xml:space="preserve"> (Департаментом по молодежной политике, физической культуре и спорту, Департаментом здравоохранения), </w:t>
      </w:r>
      <w:r w:rsidRPr="008979BC">
        <w:rPr>
          <w:rFonts w:ascii="Times New Roman" w:hAnsi="Times New Roman" w:cs="Times New Roman"/>
          <w:sz w:val="24"/>
          <w:szCs w:val="24"/>
        </w:rPr>
        <w:t>«</w:t>
      </w:r>
      <w:r w:rsidR="002F775B" w:rsidRPr="008979BC">
        <w:rPr>
          <w:rFonts w:ascii="Times New Roman" w:hAnsi="Times New Roman" w:cs="Times New Roman"/>
          <w:sz w:val="24"/>
          <w:szCs w:val="24"/>
        </w:rPr>
        <w:t>финансовые ресурсы</w:t>
      </w:r>
      <w:r w:rsidRPr="008979BC">
        <w:rPr>
          <w:rFonts w:ascii="Times New Roman" w:hAnsi="Times New Roman" w:cs="Times New Roman"/>
          <w:sz w:val="24"/>
          <w:szCs w:val="24"/>
        </w:rPr>
        <w:t>»</w:t>
      </w:r>
      <w:r w:rsidR="002F775B" w:rsidRPr="008979BC">
        <w:rPr>
          <w:rFonts w:ascii="Times New Roman" w:hAnsi="Times New Roman" w:cs="Times New Roman"/>
          <w:sz w:val="24"/>
          <w:szCs w:val="24"/>
        </w:rPr>
        <w:t xml:space="preserve">, </w:t>
      </w:r>
      <w:r w:rsidRPr="008979BC">
        <w:rPr>
          <w:rFonts w:ascii="Times New Roman" w:hAnsi="Times New Roman" w:cs="Times New Roman"/>
          <w:sz w:val="24"/>
          <w:szCs w:val="24"/>
        </w:rPr>
        <w:t>«</w:t>
      </w:r>
      <w:r w:rsidR="002F775B" w:rsidRPr="008979BC">
        <w:rPr>
          <w:rFonts w:ascii="Times New Roman" w:hAnsi="Times New Roman" w:cs="Times New Roman"/>
          <w:sz w:val="24"/>
          <w:szCs w:val="24"/>
        </w:rPr>
        <w:t>обоснование финансовых ресурсов</w:t>
      </w:r>
      <w:r w:rsidRPr="008979BC">
        <w:rPr>
          <w:rFonts w:ascii="Times New Roman" w:hAnsi="Times New Roman" w:cs="Times New Roman"/>
          <w:sz w:val="24"/>
          <w:szCs w:val="24"/>
        </w:rPr>
        <w:t>»</w:t>
      </w:r>
      <w:r w:rsidR="002F775B" w:rsidRPr="008979BC">
        <w:rPr>
          <w:rFonts w:ascii="Times New Roman" w:hAnsi="Times New Roman" w:cs="Times New Roman"/>
          <w:sz w:val="24"/>
          <w:szCs w:val="24"/>
        </w:rPr>
        <w:t xml:space="preserve"> (Департаментом общего образования, Департаментом по вопросам семьи и детей, Департаментом профессионального образования, Департаментом труда и занятости населения), </w:t>
      </w:r>
      <w:r w:rsidRPr="008979BC">
        <w:rPr>
          <w:rFonts w:ascii="Times New Roman" w:hAnsi="Times New Roman" w:cs="Times New Roman"/>
          <w:sz w:val="24"/>
          <w:szCs w:val="24"/>
        </w:rPr>
        <w:t>«</w:t>
      </w:r>
      <w:r w:rsidR="002F775B" w:rsidRPr="008979BC">
        <w:rPr>
          <w:rFonts w:ascii="Times New Roman" w:hAnsi="Times New Roman" w:cs="Times New Roman"/>
          <w:sz w:val="24"/>
          <w:szCs w:val="24"/>
        </w:rPr>
        <w:t>расчет потребности</w:t>
      </w:r>
      <w:r w:rsidRPr="008979BC">
        <w:rPr>
          <w:rFonts w:ascii="Times New Roman" w:hAnsi="Times New Roman" w:cs="Times New Roman"/>
          <w:sz w:val="24"/>
          <w:szCs w:val="24"/>
        </w:rPr>
        <w:t>»</w:t>
      </w:r>
      <w:r w:rsidR="002F775B" w:rsidRPr="008979BC">
        <w:rPr>
          <w:rFonts w:ascii="Times New Roman" w:hAnsi="Times New Roman" w:cs="Times New Roman"/>
          <w:sz w:val="24"/>
          <w:szCs w:val="24"/>
        </w:rPr>
        <w:t xml:space="preserve"> (Департаментом социальной защиты населения).</w:t>
      </w:r>
    </w:p>
    <w:p w:rsidR="00F84052" w:rsidRPr="008979BC" w:rsidRDefault="00F84052"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Обоснования финансовых ресурсов, оформленные Департаментом здравоохранения, Департаментом по вопросам семьи и детей, Департаментом общего образования, Департаментом социальной защиты населения, Департаментом труда и занятости населения</w:t>
      </w:r>
      <w:r w:rsidR="007A44D8">
        <w:rPr>
          <w:rFonts w:ascii="Times New Roman" w:hAnsi="Times New Roman" w:cs="Times New Roman"/>
          <w:sz w:val="24"/>
          <w:szCs w:val="24"/>
        </w:rPr>
        <w:t>,</w:t>
      </w:r>
      <w:r w:rsidRPr="008979BC">
        <w:rPr>
          <w:rFonts w:ascii="Times New Roman" w:hAnsi="Times New Roman" w:cs="Times New Roman"/>
          <w:sz w:val="24"/>
          <w:szCs w:val="24"/>
        </w:rPr>
        <w:t xml:space="preserve"> содержат</w:t>
      </w:r>
      <w:r w:rsidR="00EC1634" w:rsidRPr="008979BC">
        <w:rPr>
          <w:rFonts w:ascii="Times New Roman" w:hAnsi="Times New Roman" w:cs="Times New Roman"/>
          <w:sz w:val="24"/>
          <w:szCs w:val="24"/>
        </w:rPr>
        <w:t xml:space="preserve"> пояснения</w:t>
      </w:r>
      <w:r w:rsidRPr="008979BC">
        <w:rPr>
          <w:rFonts w:ascii="Times New Roman" w:hAnsi="Times New Roman" w:cs="Times New Roman"/>
          <w:sz w:val="24"/>
          <w:szCs w:val="24"/>
        </w:rPr>
        <w:t xml:space="preserve"> расчет</w:t>
      </w:r>
      <w:r w:rsidR="00EC1634" w:rsidRPr="008979BC">
        <w:rPr>
          <w:rFonts w:ascii="Times New Roman" w:hAnsi="Times New Roman" w:cs="Times New Roman"/>
          <w:sz w:val="24"/>
          <w:szCs w:val="24"/>
        </w:rPr>
        <w:t>ов общей суммы расходов</w:t>
      </w:r>
      <w:r w:rsidR="0080649E" w:rsidRPr="008979BC">
        <w:rPr>
          <w:rFonts w:ascii="Times New Roman" w:hAnsi="Times New Roman" w:cs="Times New Roman"/>
          <w:sz w:val="24"/>
          <w:szCs w:val="24"/>
        </w:rPr>
        <w:t xml:space="preserve"> </w:t>
      </w:r>
      <w:r w:rsidR="00437B74" w:rsidRPr="008979BC">
        <w:rPr>
          <w:rFonts w:ascii="Times New Roman" w:hAnsi="Times New Roman" w:cs="Times New Roman"/>
          <w:sz w:val="24"/>
          <w:szCs w:val="24"/>
        </w:rPr>
        <w:t xml:space="preserve">и </w:t>
      </w:r>
      <w:r w:rsidR="0080649E" w:rsidRPr="008979BC">
        <w:rPr>
          <w:rFonts w:ascii="Times New Roman" w:hAnsi="Times New Roman" w:cs="Times New Roman"/>
          <w:sz w:val="24"/>
          <w:szCs w:val="24"/>
        </w:rPr>
        <w:t xml:space="preserve">по отдельным мероприятиям </w:t>
      </w:r>
      <w:r w:rsidR="00437B74" w:rsidRPr="008979BC">
        <w:rPr>
          <w:rFonts w:ascii="Times New Roman" w:hAnsi="Times New Roman" w:cs="Times New Roman"/>
          <w:sz w:val="24"/>
          <w:szCs w:val="24"/>
        </w:rPr>
        <w:t>являются достаточно обоснованными</w:t>
      </w:r>
      <w:r w:rsidR="00A26715" w:rsidRPr="008979BC">
        <w:rPr>
          <w:rFonts w:ascii="Times New Roman" w:hAnsi="Times New Roman" w:cs="Times New Roman"/>
          <w:sz w:val="24"/>
          <w:szCs w:val="24"/>
        </w:rPr>
        <w:t>, т.е. имеющими необходимую информацию, позволяющую оценить формирование потребности в ресурсном обеспечении</w:t>
      </w:r>
      <w:r w:rsidR="00EC1634" w:rsidRPr="008979BC">
        <w:rPr>
          <w:rFonts w:ascii="Times New Roman" w:hAnsi="Times New Roman" w:cs="Times New Roman"/>
          <w:sz w:val="24"/>
          <w:szCs w:val="24"/>
        </w:rPr>
        <w:t>.</w:t>
      </w:r>
    </w:p>
    <w:p w:rsidR="007C098D" w:rsidRPr="008979BC" w:rsidRDefault="00EC1634"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Однако в</w:t>
      </w:r>
      <w:r w:rsidR="007C098D" w:rsidRPr="008979BC">
        <w:rPr>
          <w:rFonts w:ascii="Times New Roman" w:hAnsi="Times New Roman" w:cs="Times New Roman"/>
          <w:sz w:val="24"/>
          <w:szCs w:val="24"/>
        </w:rPr>
        <w:t xml:space="preserve"> ряде случаев в обоснованиях обозначена только потребность без экономических расчетов и </w:t>
      </w:r>
      <w:r w:rsidR="00E32125" w:rsidRPr="008979BC">
        <w:rPr>
          <w:rFonts w:ascii="Times New Roman" w:hAnsi="Times New Roman" w:cs="Times New Roman"/>
          <w:sz w:val="24"/>
          <w:szCs w:val="24"/>
        </w:rPr>
        <w:t>пояснений</w:t>
      </w:r>
      <w:r w:rsidR="007C098D" w:rsidRPr="008979BC">
        <w:rPr>
          <w:rFonts w:ascii="Times New Roman" w:hAnsi="Times New Roman" w:cs="Times New Roman"/>
          <w:sz w:val="24"/>
          <w:szCs w:val="24"/>
        </w:rPr>
        <w:t>, подтверждающих достоверность планируемых объемов финансирования</w:t>
      </w:r>
      <w:r w:rsidR="005A653C" w:rsidRPr="008979BC">
        <w:rPr>
          <w:rFonts w:ascii="Times New Roman" w:hAnsi="Times New Roman" w:cs="Times New Roman"/>
          <w:sz w:val="24"/>
          <w:szCs w:val="24"/>
        </w:rPr>
        <w:t>, или допущены ошибки в расчетах необходимых объемов финансирования.</w:t>
      </w:r>
    </w:p>
    <w:p w:rsidR="005A653C" w:rsidRPr="008979BC" w:rsidRDefault="007C098D"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Так</w:t>
      </w:r>
      <w:r w:rsidR="00904F82">
        <w:rPr>
          <w:rFonts w:ascii="Times New Roman" w:hAnsi="Times New Roman" w:cs="Times New Roman"/>
          <w:sz w:val="24"/>
          <w:szCs w:val="24"/>
        </w:rPr>
        <w:t>,</w:t>
      </w:r>
      <w:r w:rsidRPr="008979BC">
        <w:rPr>
          <w:rFonts w:ascii="Times New Roman" w:hAnsi="Times New Roman" w:cs="Times New Roman"/>
          <w:sz w:val="24"/>
          <w:szCs w:val="24"/>
        </w:rPr>
        <w:t xml:space="preserve"> о</w:t>
      </w:r>
      <w:r w:rsidR="00852FD0" w:rsidRPr="008979BC">
        <w:rPr>
          <w:rFonts w:ascii="Times New Roman" w:hAnsi="Times New Roman" w:cs="Times New Roman"/>
          <w:sz w:val="24"/>
          <w:szCs w:val="24"/>
        </w:rPr>
        <w:t>боснование</w:t>
      </w:r>
      <w:r w:rsidR="00C47B78" w:rsidRPr="008979BC">
        <w:rPr>
          <w:rFonts w:ascii="Times New Roman" w:hAnsi="Times New Roman" w:cs="Times New Roman"/>
          <w:sz w:val="24"/>
          <w:szCs w:val="24"/>
        </w:rPr>
        <w:t xml:space="preserve"> (письмо от 07.05.2014 № 65/823)</w:t>
      </w:r>
      <w:r w:rsidR="00852FD0" w:rsidRPr="008979BC">
        <w:rPr>
          <w:rFonts w:ascii="Times New Roman" w:hAnsi="Times New Roman" w:cs="Times New Roman"/>
          <w:sz w:val="24"/>
          <w:szCs w:val="24"/>
        </w:rPr>
        <w:t xml:space="preserve">, подготовленное </w:t>
      </w:r>
      <w:r w:rsidR="002F775B" w:rsidRPr="008979BC">
        <w:rPr>
          <w:rFonts w:ascii="Times New Roman" w:hAnsi="Times New Roman" w:cs="Times New Roman"/>
          <w:sz w:val="24"/>
          <w:szCs w:val="24"/>
        </w:rPr>
        <w:t>Департаментом профессионального образования</w:t>
      </w:r>
      <w:r w:rsidR="005A653C" w:rsidRPr="008979BC">
        <w:rPr>
          <w:rFonts w:ascii="Times New Roman" w:hAnsi="Times New Roman" w:cs="Times New Roman"/>
          <w:sz w:val="24"/>
          <w:szCs w:val="24"/>
        </w:rPr>
        <w:t xml:space="preserve"> на мероприятие по развитию волонтерского движения в Томской области</w:t>
      </w:r>
      <w:r w:rsidR="00F327B8" w:rsidRPr="008979BC">
        <w:rPr>
          <w:rFonts w:ascii="Times New Roman" w:hAnsi="Times New Roman" w:cs="Times New Roman"/>
          <w:sz w:val="24"/>
          <w:szCs w:val="24"/>
        </w:rPr>
        <w:t xml:space="preserve"> (совместное мероприятие</w:t>
      </w:r>
      <w:r w:rsidR="005E2E61" w:rsidRPr="008979BC">
        <w:rPr>
          <w:rFonts w:ascii="Times New Roman" w:hAnsi="Times New Roman" w:cs="Times New Roman"/>
          <w:sz w:val="24"/>
          <w:szCs w:val="24"/>
        </w:rPr>
        <w:t xml:space="preserve"> с Департаментом по молодежной политике, физической культуре и спорту</w:t>
      </w:r>
      <w:r w:rsidR="00F327B8" w:rsidRPr="008979BC">
        <w:rPr>
          <w:rFonts w:ascii="Times New Roman" w:hAnsi="Times New Roman" w:cs="Times New Roman"/>
          <w:sz w:val="24"/>
          <w:szCs w:val="24"/>
        </w:rPr>
        <w:t>)</w:t>
      </w:r>
      <w:r w:rsidR="007A44D8">
        <w:rPr>
          <w:rFonts w:ascii="Times New Roman" w:hAnsi="Times New Roman" w:cs="Times New Roman"/>
          <w:sz w:val="24"/>
          <w:szCs w:val="24"/>
        </w:rPr>
        <w:t>,</w:t>
      </w:r>
      <w:r w:rsidR="00A01916" w:rsidRPr="008979BC">
        <w:rPr>
          <w:rFonts w:ascii="Times New Roman" w:hAnsi="Times New Roman" w:cs="Times New Roman"/>
          <w:sz w:val="24"/>
          <w:szCs w:val="24"/>
        </w:rPr>
        <w:t xml:space="preserve"> в рамках которого планировалось проведение двух семинаров-тренингов</w:t>
      </w:r>
      <w:r w:rsidR="00852FD0" w:rsidRPr="008979BC">
        <w:rPr>
          <w:rFonts w:ascii="Times New Roman" w:hAnsi="Times New Roman" w:cs="Times New Roman"/>
          <w:sz w:val="24"/>
          <w:szCs w:val="24"/>
        </w:rPr>
        <w:t xml:space="preserve">, фактически содержало </w:t>
      </w:r>
      <w:r w:rsidR="00A01916" w:rsidRPr="008979BC">
        <w:rPr>
          <w:rFonts w:ascii="Times New Roman" w:hAnsi="Times New Roman" w:cs="Times New Roman"/>
          <w:sz w:val="24"/>
          <w:szCs w:val="24"/>
        </w:rPr>
        <w:t>общую сумму ежегодных расходов в размере 26</w:t>
      </w:r>
      <w:r w:rsidR="004A4AD1" w:rsidRPr="008979BC">
        <w:rPr>
          <w:rFonts w:ascii="Times New Roman" w:hAnsi="Times New Roman" w:cs="Times New Roman"/>
          <w:sz w:val="24"/>
          <w:szCs w:val="24"/>
        </w:rPr>
        <w:t>,</w:t>
      </w:r>
      <w:r w:rsidR="00A01916" w:rsidRPr="008979BC">
        <w:rPr>
          <w:rFonts w:ascii="Times New Roman" w:hAnsi="Times New Roman" w:cs="Times New Roman"/>
          <w:sz w:val="24"/>
          <w:szCs w:val="24"/>
        </w:rPr>
        <w:t xml:space="preserve">0 </w:t>
      </w:r>
      <w:r w:rsidR="004A4AD1" w:rsidRPr="008979BC">
        <w:rPr>
          <w:rFonts w:ascii="Times New Roman" w:hAnsi="Times New Roman" w:cs="Times New Roman"/>
          <w:sz w:val="24"/>
          <w:szCs w:val="24"/>
        </w:rPr>
        <w:t>тыс.</w:t>
      </w:r>
      <w:r w:rsidR="00A01916" w:rsidRPr="008979BC">
        <w:rPr>
          <w:rFonts w:ascii="Times New Roman" w:hAnsi="Times New Roman" w:cs="Times New Roman"/>
          <w:sz w:val="24"/>
          <w:szCs w:val="24"/>
        </w:rPr>
        <w:t>руб.</w:t>
      </w:r>
      <w:r w:rsidR="00852FD0" w:rsidRPr="008979BC">
        <w:rPr>
          <w:rFonts w:ascii="Times New Roman" w:hAnsi="Times New Roman" w:cs="Times New Roman"/>
          <w:sz w:val="24"/>
          <w:szCs w:val="24"/>
        </w:rPr>
        <w:t xml:space="preserve"> </w:t>
      </w:r>
      <w:r w:rsidR="002F775B" w:rsidRPr="008979BC">
        <w:rPr>
          <w:rFonts w:ascii="Times New Roman" w:hAnsi="Times New Roman" w:cs="Times New Roman"/>
          <w:sz w:val="24"/>
          <w:szCs w:val="24"/>
        </w:rPr>
        <w:t xml:space="preserve">с указанием цели их </w:t>
      </w:r>
      <w:r w:rsidR="002F775B" w:rsidRPr="008979BC">
        <w:rPr>
          <w:rFonts w:ascii="Times New Roman" w:hAnsi="Times New Roman" w:cs="Times New Roman"/>
          <w:sz w:val="24"/>
          <w:szCs w:val="24"/>
        </w:rPr>
        <w:lastRenderedPageBreak/>
        <w:t>расходовани</w:t>
      </w:r>
      <w:r w:rsidR="00852FD0" w:rsidRPr="008979BC">
        <w:rPr>
          <w:rFonts w:ascii="Times New Roman" w:hAnsi="Times New Roman" w:cs="Times New Roman"/>
          <w:sz w:val="24"/>
          <w:szCs w:val="24"/>
        </w:rPr>
        <w:t xml:space="preserve">я без соответствующих расчетов, подтверждающих их </w:t>
      </w:r>
      <w:r w:rsidR="00A01916" w:rsidRPr="008979BC">
        <w:rPr>
          <w:rFonts w:ascii="Times New Roman" w:hAnsi="Times New Roman" w:cs="Times New Roman"/>
          <w:sz w:val="24"/>
          <w:szCs w:val="24"/>
        </w:rPr>
        <w:t>обоснованность (на оплату труда по договорам 4 педагогам по 5</w:t>
      </w:r>
      <w:r w:rsidR="004A4AD1" w:rsidRPr="008979BC">
        <w:rPr>
          <w:rFonts w:ascii="Times New Roman" w:hAnsi="Times New Roman" w:cs="Times New Roman"/>
          <w:sz w:val="24"/>
          <w:szCs w:val="24"/>
        </w:rPr>
        <w:t>,</w:t>
      </w:r>
      <w:r w:rsidR="00A01916" w:rsidRPr="008979BC">
        <w:rPr>
          <w:rFonts w:ascii="Times New Roman" w:hAnsi="Times New Roman" w:cs="Times New Roman"/>
          <w:sz w:val="24"/>
          <w:szCs w:val="24"/>
        </w:rPr>
        <w:t xml:space="preserve">0 </w:t>
      </w:r>
      <w:r w:rsidR="004A4AD1" w:rsidRPr="008979BC">
        <w:rPr>
          <w:rFonts w:ascii="Times New Roman" w:hAnsi="Times New Roman" w:cs="Times New Roman"/>
          <w:sz w:val="24"/>
          <w:szCs w:val="24"/>
        </w:rPr>
        <w:t>тыс.</w:t>
      </w:r>
      <w:r w:rsidR="00A01916" w:rsidRPr="008979BC">
        <w:rPr>
          <w:rFonts w:ascii="Times New Roman" w:hAnsi="Times New Roman" w:cs="Times New Roman"/>
          <w:sz w:val="24"/>
          <w:szCs w:val="24"/>
        </w:rPr>
        <w:t>руб.</w:t>
      </w:r>
      <w:r w:rsidR="007A44D8">
        <w:rPr>
          <w:rFonts w:ascii="Times New Roman" w:hAnsi="Times New Roman" w:cs="Times New Roman"/>
          <w:sz w:val="24"/>
          <w:szCs w:val="24"/>
        </w:rPr>
        <w:t>,</w:t>
      </w:r>
      <w:r w:rsidR="00A01916" w:rsidRPr="008979BC">
        <w:rPr>
          <w:rFonts w:ascii="Times New Roman" w:hAnsi="Times New Roman" w:cs="Times New Roman"/>
          <w:sz w:val="24"/>
          <w:szCs w:val="24"/>
        </w:rPr>
        <w:t xml:space="preserve"> всего </w:t>
      </w:r>
      <w:r w:rsidR="007A44D8">
        <w:rPr>
          <w:rFonts w:ascii="Times New Roman" w:hAnsi="Times New Roman" w:cs="Times New Roman"/>
          <w:sz w:val="24"/>
          <w:szCs w:val="24"/>
        </w:rPr>
        <w:t xml:space="preserve">– </w:t>
      </w:r>
      <w:r w:rsidR="00A01916" w:rsidRPr="008979BC">
        <w:rPr>
          <w:rFonts w:ascii="Times New Roman" w:hAnsi="Times New Roman" w:cs="Times New Roman"/>
          <w:sz w:val="24"/>
          <w:szCs w:val="24"/>
        </w:rPr>
        <w:t>20</w:t>
      </w:r>
      <w:r w:rsidR="004A4AD1" w:rsidRPr="008979BC">
        <w:rPr>
          <w:rFonts w:ascii="Times New Roman" w:hAnsi="Times New Roman" w:cs="Times New Roman"/>
          <w:sz w:val="24"/>
          <w:szCs w:val="24"/>
        </w:rPr>
        <w:t>,</w:t>
      </w:r>
      <w:r w:rsidR="00A01916" w:rsidRPr="008979BC">
        <w:rPr>
          <w:rFonts w:ascii="Times New Roman" w:hAnsi="Times New Roman" w:cs="Times New Roman"/>
          <w:sz w:val="24"/>
          <w:szCs w:val="24"/>
        </w:rPr>
        <w:t xml:space="preserve">0 </w:t>
      </w:r>
      <w:r w:rsidR="004A4AD1" w:rsidRPr="008979BC">
        <w:rPr>
          <w:rFonts w:ascii="Times New Roman" w:hAnsi="Times New Roman" w:cs="Times New Roman"/>
          <w:sz w:val="24"/>
          <w:szCs w:val="24"/>
        </w:rPr>
        <w:t>тыс.</w:t>
      </w:r>
      <w:r w:rsidR="00A01916" w:rsidRPr="008979BC">
        <w:rPr>
          <w:rFonts w:ascii="Times New Roman" w:hAnsi="Times New Roman" w:cs="Times New Roman"/>
          <w:sz w:val="24"/>
          <w:szCs w:val="24"/>
        </w:rPr>
        <w:t>руб., и приобретение канцелярских товаров для проведения семинаров-тренингов – 6</w:t>
      </w:r>
      <w:r w:rsidR="004A4AD1" w:rsidRPr="008979BC">
        <w:rPr>
          <w:rFonts w:ascii="Times New Roman" w:hAnsi="Times New Roman" w:cs="Times New Roman"/>
          <w:sz w:val="24"/>
          <w:szCs w:val="24"/>
        </w:rPr>
        <w:t>,</w:t>
      </w:r>
      <w:r w:rsidR="00A01916" w:rsidRPr="008979BC">
        <w:rPr>
          <w:rFonts w:ascii="Times New Roman" w:hAnsi="Times New Roman" w:cs="Times New Roman"/>
          <w:sz w:val="24"/>
          <w:szCs w:val="24"/>
        </w:rPr>
        <w:t xml:space="preserve">0 </w:t>
      </w:r>
      <w:r w:rsidR="004A4AD1" w:rsidRPr="008979BC">
        <w:rPr>
          <w:rFonts w:ascii="Times New Roman" w:hAnsi="Times New Roman" w:cs="Times New Roman"/>
          <w:sz w:val="24"/>
          <w:szCs w:val="24"/>
        </w:rPr>
        <w:t>тыс.</w:t>
      </w:r>
      <w:r w:rsidR="00A01916" w:rsidRPr="008979BC">
        <w:rPr>
          <w:rFonts w:ascii="Times New Roman" w:hAnsi="Times New Roman" w:cs="Times New Roman"/>
          <w:sz w:val="24"/>
          <w:szCs w:val="24"/>
        </w:rPr>
        <w:t>руб.).</w:t>
      </w:r>
    </w:p>
    <w:p w:rsidR="00437B74" w:rsidRPr="008979BC" w:rsidRDefault="00852FD0"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П</w:t>
      </w:r>
      <w:r w:rsidR="002F775B" w:rsidRPr="008979BC">
        <w:rPr>
          <w:rFonts w:ascii="Times New Roman" w:hAnsi="Times New Roman" w:cs="Times New Roman"/>
          <w:sz w:val="24"/>
          <w:szCs w:val="24"/>
        </w:rPr>
        <w:t xml:space="preserve">ри детализации </w:t>
      </w:r>
      <w:r w:rsidRPr="008979BC">
        <w:rPr>
          <w:rFonts w:ascii="Times New Roman" w:hAnsi="Times New Roman" w:cs="Times New Roman"/>
          <w:sz w:val="24"/>
          <w:szCs w:val="24"/>
        </w:rPr>
        <w:t>плановых объ</w:t>
      </w:r>
      <w:r w:rsidR="004A4AD1" w:rsidRPr="008979BC">
        <w:rPr>
          <w:rFonts w:ascii="Times New Roman" w:hAnsi="Times New Roman" w:cs="Times New Roman"/>
          <w:sz w:val="24"/>
          <w:szCs w:val="24"/>
        </w:rPr>
        <w:t>е</w:t>
      </w:r>
      <w:r w:rsidRPr="008979BC">
        <w:rPr>
          <w:rFonts w:ascii="Times New Roman" w:hAnsi="Times New Roman" w:cs="Times New Roman"/>
          <w:sz w:val="24"/>
          <w:szCs w:val="24"/>
        </w:rPr>
        <w:t>мов</w:t>
      </w:r>
      <w:r w:rsidR="005A653C" w:rsidRPr="008979BC">
        <w:rPr>
          <w:rFonts w:ascii="Times New Roman" w:hAnsi="Times New Roman" w:cs="Times New Roman"/>
          <w:sz w:val="24"/>
          <w:szCs w:val="24"/>
        </w:rPr>
        <w:t xml:space="preserve"> Департаментом профессионального образования</w:t>
      </w:r>
      <w:r w:rsidRPr="008979BC">
        <w:rPr>
          <w:rFonts w:ascii="Times New Roman" w:hAnsi="Times New Roman" w:cs="Times New Roman"/>
          <w:sz w:val="24"/>
          <w:szCs w:val="24"/>
        </w:rPr>
        <w:t xml:space="preserve"> </w:t>
      </w:r>
      <w:r w:rsidR="002F775B" w:rsidRPr="008979BC">
        <w:rPr>
          <w:rFonts w:ascii="Times New Roman" w:hAnsi="Times New Roman" w:cs="Times New Roman"/>
          <w:sz w:val="24"/>
          <w:szCs w:val="24"/>
        </w:rPr>
        <w:t>допу</w:t>
      </w:r>
      <w:r w:rsidRPr="008979BC">
        <w:rPr>
          <w:rFonts w:ascii="Times New Roman" w:hAnsi="Times New Roman" w:cs="Times New Roman"/>
          <w:sz w:val="24"/>
          <w:szCs w:val="24"/>
        </w:rPr>
        <w:t>щены</w:t>
      </w:r>
      <w:r w:rsidR="002F775B" w:rsidRPr="008979BC">
        <w:rPr>
          <w:rFonts w:ascii="Times New Roman" w:hAnsi="Times New Roman" w:cs="Times New Roman"/>
          <w:sz w:val="24"/>
          <w:szCs w:val="24"/>
        </w:rPr>
        <w:t xml:space="preserve"> ошибки в стоимостных оценках их элементов, в результате чего суммы элементов расходятся с указанной общей суммой</w:t>
      </w:r>
      <w:r w:rsidRPr="008979BC">
        <w:rPr>
          <w:rFonts w:ascii="Times New Roman" w:hAnsi="Times New Roman" w:cs="Times New Roman"/>
          <w:sz w:val="24"/>
          <w:szCs w:val="24"/>
        </w:rPr>
        <w:t xml:space="preserve"> потребности</w:t>
      </w:r>
      <w:r w:rsidR="002F775B" w:rsidRPr="008979BC">
        <w:rPr>
          <w:rFonts w:ascii="Times New Roman" w:hAnsi="Times New Roman" w:cs="Times New Roman"/>
          <w:sz w:val="24"/>
          <w:szCs w:val="24"/>
        </w:rPr>
        <w:t>.</w:t>
      </w:r>
      <w:r w:rsidR="00437B74" w:rsidRPr="008979BC">
        <w:rPr>
          <w:rFonts w:ascii="Times New Roman" w:hAnsi="Times New Roman" w:cs="Times New Roman"/>
          <w:sz w:val="24"/>
          <w:szCs w:val="24"/>
        </w:rPr>
        <w:t xml:space="preserve"> Следует отметить, что с ошибками приведены обоснования всех расходов на программные мероприятия, реализуемые Департаментом профессионального образования.</w:t>
      </w:r>
    </w:p>
    <w:p w:rsidR="00437B74" w:rsidRPr="008979BC" w:rsidRDefault="00E32125"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На</w:t>
      </w:r>
      <w:r w:rsidR="007C098D" w:rsidRPr="008979BC">
        <w:rPr>
          <w:rFonts w:ascii="Times New Roman" w:hAnsi="Times New Roman" w:cs="Times New Roman"/>
          <w:sz w:val="24"/>
          <w:szCs w:val="24"/>
        </w:rPr>
        <w:t>пример</w:t>
      </w:r>
      <w:r w:rsidR="00EC46DE" w:rsidRPr="008979BC">
        <w:rPr>
          <w:rFonts w:ascii="Times New Roman" w:hAnsi="Times New Roman" w:cs="Times New Roman"/>
          <w:sz w:val="24"/>
          <w:szCs w:val="24"/>
        </w:rPr>
        <w:t>,</w:t>
      </w:r>
      <w:r w:rsidR="007C098D" w:rsidRPr="008979BC">
        <w:rPr>
          <w:rFonts w:ascii="Times New Roman" w:hAnsi="Times New Roman" w:cs="Times New Roman"/>
          <w:sz w:val="24"/>
          <w:szCs w:val="24"/>
        </w:rPr>
        <w:t xml:space="preserve"> обоснование</w:t>
      </w:r>
      <w:r w:rsidR="00F84052" w:rsidRPr="008979BC">
        <w:rPr>
          <w:rFonts w:ascii="Times New Roman" w:hAnsi="Times New Roman" w:cs="Times New Roman"/>
          <w:sz w:val="24"/>
          <w:szCs w:val="24"/>
        </w:rPr>
        <w:t xml:space="preserve"> расходов на конкурс профилактических программ «Мой выбор» </w:t>
      </w:r>
      <w:r w:rsidR="00EC46DE" w:rsidRPr="008979BC">
        <w:rPr>
          <w:rFonts w:ascii="Times New Roman" w:hAnsi="Times New Roman" w:cs="Times New Roman"/>
          <w:sz w:val="24"/>
          <w:szCs w:val="24"/>
        </w:rPr>
        <w:t>определено</w:t>
      </w:r>
      <w:r w:rsidR="00F84052" w:rsidRPr="008979BC">
        <w:rPr>
          <w:rFonts w:ascii="Times New Roman" w:hAnsi="Times New Roman" w:cs="Times New Roman"/>
          <w:sz w:val="24"/>
          <w:szCs w:val="24"/>
        </w:rPr>
        <w:t xml:space="preserve"> Департаментом профессионального образования</w:t>
      </w:r>
      <w:r w:rsidR="00EC46DE" w:rsidRPr="008979BC">
        <w:rPr>
          <w:rFonts w:ascii="Times New Roman" w:hAnsi="Times New Roman" w:cs="Times New Roman"/>
          <w:sz w:val="24"/>
          <w:szCs w:val="24"/>
        </w:rPr>
        <w:t xml:space="preserve"> в </w:t>
      </w:r>
      <w:r w:rsidR="00F84052" w:rsidRPr="008979BC">
        <w:rPr>
          <w:rFonts w:ascii="Times New Roman" w:hAnsi="Times New Roman" w:cs="Times New Roman"/>
          <w:sz w:val="24"/>
          <w:szCs w:val="24"/>
        </w:rPr>
        <w:t>ежегодно</w:t>
      </w:r>
      <w:r w:rsidR="00EC46DE" w:rsidRPr="008979BC">
        <w:rPr>
          <w:rFonts w:ascii="Times New Roman" w:hAnsi="Times New Roman" w:cs="Times New Roman"/>
          <w:sz w:val="24"/>
          <w:szCs w:val="24"/>
        </w:rPr>
        <w:t>м</w:t>
      </w:r>
      <w:r w:rsidR="00F84052" w:rsidRPr="008979BC">
        <w:rPr>
          <w:rFonts w:ascii="Times New Roman" w:hAnsi="Times New Roman" w:cs="Times New Roman"/>
          <w:sz w:val="24"/>
          <w:szCs w:val="24"/>
        </w:rPr>
        <w:t xml:space="preserve"> </w:t>
      </w:r>
      <w:r w:rsidR="007C098D" w:rsidRPr="008979BC">
        <w:rPr>
          <w:rFonts w:ascii="Times New Roman" w:hAnsi="Times New Roman" w:cs="Times New Roman"/>
          <w:sz w:val="24"/>
          <w:szCs w:val="24"/>
        </w:rPr>
        <w:t>объеме 20</w:t>
      </w:r>
      <w:r w:rsidR="004A4AD1" w:rsidRPr="008979BC">
        <w:rPr>
          <w:rFonts w:ascii="Times New Roman" w:hAnsi="Times New Roman" w:cs="Times New Roman"/>
          <w:sz w:val="24"/>
          <w:szCs w:val="24"/>
        </w:rPr>
        <w:t>,</w:t>
      </w:r>
      <w:r w:rsidR="007C098D" w:rsidRPr="008979BC">
        <w:rPr>
          <w:rFonts w:ascii="Times New Roman" w:hAnsi="Times New Roman" w:cs="Times New Roman"/>
          <w:sz w:val="24"/>
          <w:szCs w:val="24"/>
        </w:rPr>
        <w:t xml:space="preserve">0 </w:t>
      </w:r>
      <w:r w:rsidR="004A4AD1" w:rsidRPr="008979BC">
        <w:rPr>
          <w:rFonts w:ascii="Times New Roman" w:hAnsi="Times New Roman" w:cs="Times New Roman"/>
          <w:sz w:val="24"/>
          <w:szCs w:val="24"/>
        </w:rPr>
        <w:t>тыс.</w:t>
      </w:r>
      <w:r w:rsidR="007C098D" w:rsidRPr="008979BC">
        <w:rPr>
          <w:rFonts w:ascii="Times New Roman" w:hAnsi="Times New Roman" w:cs="Times New Roman"/>
          <w:sz w:val="24"/>
          <w:szCs w:val="24"/>
        </w:rPr>
        <w:t>руб.</w:t>
      </w:r>
      <w:r w:rsidR="00EC46DE" w:rsidRPr="008979BC">
        <w:rPr>
          <w:rFonts w:ascii="Times New Roman" w:hAnsi="Times New Roman" w:cs="Times New Roman"/>
          <w:sz w:val="24"/>
          <w:szCs w:val="24"/>
        </w:rPr>
        <w:t>, который</w:t>
      </w:r>
      <w:r w:rsidR="007C098D" w:rsidRPr="008979BC">
        <w:rPr>
          <w:rFonts w:ascii="Times New Roman" w:hAnsi="Times New Roman" w:cs="Times New Roman"/>
          <w:sz w:val="24"/>
          <w:szCs w:val="24"/>
        </w:rPr>
        <w:t xml:space="preserve"> </w:t>
      </w:r>
      <w:r w:rsidR="00F84052" w:rsidRPr="008979BC">
        <w:rPr>
          <w:rFonts w:ascii="Times New Roman" w:hAnsi="Times New Roman" w:cs="Times New Roman"/>
          <w:sz w:val="24"/>
          <w:szCs w:val="24"/>
        </w:rPr>
        <w:t>направляется на приобретение подарков для победителей – 10</w:t>
      </w:r>
      <w:r w:rsidR="004A4AD1" w:rsidRPr="008979BC">
        <w:rPr>
          <w:rFonts w:ascii="Times New Roman" w:hAnsi="Times New Roman" w:cs="Times New Roman"/>
          <w:sz w:val="24"/>
          <w:szCs w:val="24"/>
        </w:rPr>
        <w:t>,</w:t>
      </w:r>
      <w:r w:rsidR="00F84052" w:rsidRPr="008979BC">
        <w:rPr>
          <w:rFonts w:ascii="Times New Roman" w:hAnsi="Times New Roman" w:cs="Times New Roman"/>
          <w:sz w:val="24"/>
          <w:szCs w:val="24"/>
        </w:rPr>
        <w:t xml:space="preserve">0 </w:t>
      </w:r>
      <w:r w:rsidR="004A4AD1" w:rsidRPr="008979BC">
        <w:rPr>
          <w:rFonts w:ascii="Times New Roman" w:hAnsi="Times New Roman" w:cs="Times New Roman"/>
          <w:sz w:val="24"/>
          <w:szCs w:val="24"/>
        </w:rPr>
        <w:t>тыс.</w:t>
      </w:r>
      <w:r w:rsidR="00F84052" w:rsidRPr="008979BC">
        <w:rPr>
          <w:rFonts w:ascii="Times New Roman" w:hAnsi="Times New Roman" w:cs="Times New Roman"/>
          <w:sz w:val="24"/>
          <w:szCs w:val="24"/>
        </w:rPr>
        <w:t>руб., оплаты работы экспертов – 5</w:t>
      </w:r>
      <w:r w:rsidR="004A4AD1" w:rsidRPr="008979BC">
        <w:rPr>
          <w:rFonts w:ascii="Times New Roman" w:hAnsi="Times New Roman" w:cs="Times New Roman"/>
          <w:sz w:val="24"/>
          <w:szCs w:val="24"/>
        </w:rPr>
        <w:t>,</w:t>
      </w:r>
      <w:r w:rsidR="00F84052" w:rsidRPr="008979BC">
        <w:rPr>
          <w:rFonts w:ascii="Times New Roman" w:hAnsi="Times New Roman" w:cs="Times New Roman"/>
          <w:sz w:val="24"/>
          <w:szCs w:val="24"/>
        </w:rPr>
        <w:t xml:space="preserve">5 </w:t>
      </w:r>
      <w:r w:rsidR="004A4AD1" w:rsidRPr="008979BC">
        <w:rPr>
          <w:rFonts w:ascii="Times New Roman" w:hAnsi="Times New Roman" w:cs="Times New Roman"/>
          <w:sz w:val="24"/>
          <w:szCs w:val="24"/>
        </w:rPr>
        <w:t>тыс.</w:t>
      </w:r>
      <w:r w:rsidR="00F84052" w:rsidRPr="008979BC">
        <w:rPr>
          <w:rFonts w:ascii="Times New Roman" w:hAnsi="Times New Roman" w:cs="Times New Roman"/>
          <w:sz w:val="24"/>
          <w:szCs w:val="24"/>
        </w:rPr>
        <w:t>руб., приобретение дисков – 500 руб.</w:t>
      </w:r>
      <w:r w:rsidRPr="008979BC">
        <w:rPr>
          <w:rFonts w:ascii="Times New Roman" w:hAnsi="Times New Roman" w:cs="Times New Roman"/>
          <w:sz w:val="24"/>
          <w:szCs w:val="24"/>
        </w:rPr>
        <w:t xml:space="preserve"> При сложении составляющих получаемая сумма расходится с общей, кроме того, стоимостная оценка составляющих элементов </w:t>
      </w:r>
      <w:r w:rsidR="004A4AD1" w:rsidRPr="008979BC">
        <w:rPr>
          <w:rFonts w:ascii="Times New Roman" w:hAnsi="Times New Roman" w:cs="Times New Roman"/>
          <w:sz w:val="24"/>
          <w:szCs w:val="24"/>
        </w:rPr>
        <w:t>не имеет расчетов и обоснований</w:t>
      </w:r>
      <w:r w:rsidRPr="008979BC">
        <w:rPr>
          <w:rFonts w:ascii="Times New Roman" w:hAnsi="Times New Roman" w:cs="Times New Roman"/>
          <w:sz w:val="24"/>
          <w:szCs w:val="24"/>
        </w:rPr>
        <w:t>.</w:t>
      </w:r>
    </w:p>
    <w:p w:rsidR="00F20C5D" w:rsidRPr="008979BC" w:rsidRDefault="009F3062"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В финансово-экономическом обосновании, подготовленном Департаментом по молодежной политике, физической культуре и спорту</w:t>
      </w:r>
      <w:r w:rsidR="00C47B78" w:rsidRPr="008979BC">
        <w:rPr>
          <w:rFonts w:ascii="Times New Roman" w:hAnsi="Times New Roman" w:cs="Times New Roman"/>
          <w:sz w:val="24"/>
          <w:szCs w:val="24"/>
        </w:rPr>
        <w:t xml:space="preserve"> (письмо от 07.05.2014 № 62-0977)</w:t>
      </w:r>
      <w:r w:rsidR="00EC46DE" w:rsidRPr="008979BC">
        <w:rPr>
          <w:rFonts w:ascii="Times New Roman" w:hAnsi="Times New Roman" w:cs="Times New Roman"/>
          <w:sz w:val="24"/>
          <w:szCs w:val="24"/>
        </w:rPr>
        <w:t>,</w:t>
      </w:r>
      <w:r w:rsidRPr="008979BC">
        <w:rPr>
          <w:rFonts w:ascii="Times New Roman" w:hAnsi="Times New Roman" w:cs="Times New Roman"/>
          <w:sz w:val="24"/>
          <w:szCs w:val="24"/>
        </w:rPr>
        <w:t xml:space="preserve"> </w:t>
      </w:r>
      <w:r w:rsidR="00437B74" w:rsidRPr="008979BC">
        <w:rPr>
          <w:rFonts w:ascii="Times New Roman" w:hAnsi="Times New Roman" w:cs="Times New Roman"/>
          <w:sz w:val="24"/>
          <w:szCs w:val="24"/>
        </w:rPr>
        <w:t>по ряду мероприятий</w:t>
      </w:r>
      <w:r w:rsidR="00C65EF3" w:rsidRPr="008979BC">
        <w:rPr>
          <w:rFonts w:ascii="Times New Roman" w:hAnsi="Times New Roman" w:cs="Times New Roman"/>
          <w:sz w:val="24"/>
          <w:szCs w:val="24"/>
        </w:rPr>
        <w:t xml:space="preserve">, </w:t>
      </w:r>
      <w:r w:rsidR="00A01916" w:rsidRPr="008979BC">
        <w:rPr>
          <w:rFonts w:ascii="Times New Roman" w:hAnsi="Times New Roman" w:cs="Times New Roman"/>
          <w:sz w:val="24"/>
          <w:szCs w:val="24"/>
        </w:rPr>
        <w:t>установлено отсутствие обоснований (расчетов)</w:t>
      </w:r>
      <w:r w:rsidR="00B42F30" w:rsidRPr="008979BC">
        <w:rPr>
          <w:rFonts w:ascii="Times New Roman" w:hAnsi="Times New Roman" w:cs="Times New Roman"/>
          <w:sz w:val="24"/>
          <w:szCs w:val="24"/>
        </w:rPr>
        <w:t xml:space="preserve"> общей суммы расходов</w:t>
      </w:r>
      <w:r w:rsidR="00904F82">
        <w:rPr>
          <w:rFonts w:ascii="Times New Roman" w:hAnsi="Times New Roman" w:cs="Times New Roman"/>
          <w:sz w:val="24"/>
          <w:szCs w:val="24"/>
        </w:rPr>
        <w:t>.</w:t>
      </w:r>
    </w:p>
    <w:p w:rsidR="00F20C5D" w:rsidRPr="008979BC" w:rsidRDefault="00F20C5D"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Так</w:t>
      </w:r>
      <w:r w:rsidR="00904F82">
        <w:rPr>
          <w:rFonts w:ascii="Times New Roman" w:hAnsi="Times New Roman" w:cs="Times New Roman"/>
          <w:sz w:val="24"/>
          <w:szCs w:val="24"/>
        </w:rPr>
        <w:t>,</w:t>
      </w:r>
      <w:r w:rsidRPr="008979BC">
        <w:rPr>
          <w:rFonts w:ascii="Times New Roman" w:hAnsi="Times New Roman" w:cs="Times New Roman"/>
          <w:sz w:val="24"/>
          <w:szCs w:val="24"/>
        </w:rPr>
        <w:t xml:space="preserve"> расходы на проведение ежегодного студенческого слета волонтеров в рамках мероприятия «Развитие и поддержка волонтерского движения в Томской области. Проведение тренингов, бесед, круглых столов, слетов» (совместное мероприятие с Департаментом профессионального образования) определены в размере 100 тыс.руб. в год с обоснованием следующего содержания</w:t>
      </w:r>
      <w:r w:rsidR="007A44D8">
        <w:rPr>
          <w:rFonts w:ascii="Times New Roman" w:hAnsi="Times New Roman" w:cs="Times New Roman"/>
          <w:sz w:val="24"/>
          <w:szCs w:val="24"/>
        </w:rPr>
        <w:t>:</w:t>
      </w:r>
      <w:r w:rsidRPr="008979BC">
        <w:rPr>
          <w:rFonts w:ascii="Times New Roman" w:hAnsi="Times New Roman" w:cs="Times New Roman"/>
          <w:sz w:val="24"/>
          <w:szCs w:val="24"/>
        </w:rPr>
        <w:t xml:space="preserve"> аренда помещения, оборудования, тиражирование материалов, изготовление символики и атрибутики, оплата привлеченных специалистов.</w:t>
      </w:r>
    </w:p>
    <w:p w:rsidR="005E2E61" w:rsidRPr="008979BC" w:rsidRDefault="00F20C5D"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В</w:t>
      </w:r>
      <w:r w:rsidR="002B7083" w:rsidRPr="008979BC">
        <w:rPr>
          <w:rFonts w:ascii="Times New Roman" w:hAnsi="Times New Roman" w:cs="Times New Roman"/>
          <w:sz w:val="24"/>
          <w:szCs w:val="24"/>
        </w:rPr>
        <w:t xml:space="preserve"> обосновании расходов на мероприятие по проведению социологических исследований и мониторинга масштабов распространения, незаконного потребления и оборота </w:t>
      </w:r>
      <w:proofErr w:type="spellStart"/>
      <w:r w:rsidR="002B7083" w:rsidRPr="008979BC">
        <w:rPr>
          <w:rFonts w:ascii="Times New Roman" w:hAnsi="Times New Roman" w:cs="Times New Roman"/>
          <w:sz w:val="24"/>
          <w:szCs w:val="24"/>
        </w:rPr>
        <w:t>психоактивных</w:t>
      </w:r>
      <w:proofErr w:type="spellEnd"/>
      <w:r w:rsidR="002B7083" w:rsidRPr="008979BC">
        <w:rPr>
          <w:rFonts w:ascii="Times New Roman" w:hAnsi="Times New Roman" w:cs="Times New Roman"/>
          <w:sz w:val="24"/>
          <w:szCs w:val="24"/>
        </w:rPr>
        <w:t xml:space="preserve"> веществ в Томской области общая сумма расходов указана в размере 150 тыс.руб. в год (2015-2018)</w:t>
      </w:r>
      <w:r w:rsidR="007A44D8">
        <w:rPr>
          <w:rFonts w:ascii="Times New Roman" w:hAnsi="Times New Roman" w:cs="Times New Roman"/>
          <w:sz w:val="24"/>
          <w:szCs w:val="24"/>
        </w:rPr>
        <w:t>,</w:t>
      </w:r>
      <w:r w:rsidR="002B7083" w:rsidRPr="008979BC">
        <w:rPr>
          <w:rFonts w:ascii="Times New Roman" w:hAnsi="Times New Roman" w:cs="Times New Roman"/>
          <w:sz w:val="24"/>
          <w:szCs w:val="24"/>
        </w:rPr>
        <w:t xml:space="preserve">  200 тыс.руб. в год (2019-2020) </w:t>
      </w:r>
      <w:r w:rsidR="007A44D8">
        <w:rPr>
          <w:rFonts w:ascii="Times New Roman" w:hAnsi="Times New Roman" w:cs="Times New Roman"/>
          <w:sz w:val="24"/>
          <w:szCs w:val="24"/>
        </w:rPr>
        <w:t xml:space="preserve">- </w:t>
      </w:r>
      <w:r w:rsidR="002B7083" w:rsidRPr="008979BC">
        <w:rPr>
          <w:rFonts w:ascii="Times New Roman" w:hAnsi="Times New Roman" w:cs="Times New Roman"/>
          <w:sz w:val="24"/>
          <w:szCs w:val="24"/>
        </w:rPr>
        <w:t>на организацию и проведение соци</w:t>
      </w:r>
      <w:r w:rsidR="00904F82">
        <w:rPr>
          <w:rFonts w:ascii="Times New Roman" w:hAnsi="Times New Roman" w:cs="Times New Roman"/>
          <w:sz w:val="24"/>
          <w:szCs w:val="24"/>
        </w:rPr>
        <w:t>о</w:t>
      </w:r>
      <w:r w:rsidR="002B7083" w:rsidRPr="008979BC">
        <w:rPr>
          <w:rFonts w:ascii="Times New Roman" w:hAnsi="Times New Roman" w:cs="Times New Roman"/>
          <w:sz w:val="24"/>
          <w:szCs w:val="24"/>
        </w:rPr>
        <w:t>логических исследований среди 1500 обучающихся (студентов) 1, 2, 3 курсов Томских университетов.</w:t>
      </w:r>
    </w:p>
    <w:p w:rsidR="002B5E57" w:rsidRPr="008979BC" w:rsidRDefault="002B5E57"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Кроме того, общий объем финансирования по перечню мероприятий, подготовленному Департаментом по молодежной политике, физической культуре и спорту, не соответствует финансированию, указанному по годам реализации программы.</w:t>
      </w:r>
    </w:p>
    <w:p w:rsidR="004D2353" w:rsidRPr="008979BC" w:rsidRDefault="00A746D9"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К обоснованиям расходов на мероприятия, реализуемые ОГКУ «СМЭУ ТО»</w:t>
      </w:r>
      <w:r w:rsidR="006F4477" w:rsidRPr="008979BC">
        <w:rPr>
          <w:rFonts w:ascii="Times New Roman" w:hAnsi="Times New Roman" w:cs="Times New Roman"/>
          <w:sz w:val="24"/>
          <w:szCs w:val="24"/>
        </w:rPr>
        <w:t xml:space="preserve"> (письма</w:t>
      </w:r>
      <w:r w:rsidR="006D3A63" w:rsidRPr="008979BC">
        <w:rPr>
          <w:rFonts w:ascii="Times New Roman" w:hAnsi="Times New Roman" w:cs="Times New Roman"/>
          <w:sz w:val="24"/>
          <w:szCs w:val="24"/>
        </w:rPr>
        <w:t xml:space="preserve"> УМВД России по ТО</w:t>
      </w:r>
      <w:r w:rsidR="006F4477" w:rsidRPr="008979BC">
        <w:rPr>
          <w:rFonts w:ascii="Times New Roman" w:hAnsi="Times New Roman" w:cs="Times New Roman"/>
          <w:sz w:val="24"/>
          <w:szCs w:val="24"/>
        </w:rPr>
        <w:t xml:space="preserve"> от 08.08.2014 № 7-2/2163, от 17.10.2014 № 7-2/2739)</w:t>
      </w:r>
      <w:r w:rsidRPr="008979BC">
        <w:rPr>
          <w:rFonts w:ascii="Times New Roman" w:hAnsi="Times New Roman" w:cs="Times New Roman"/>
          <w:sz w:val="24"/>
          <w:szCs w:val="24"/>
        </w:rPr>
        <w:t>, приложены прайс-листы, схемы, коммерческие предложения, подтверждающие достоверность расчетов объемов необходимых ресурсов. При этом в</w:t>
      </w:r>
      <w:r w:rsidR="002F775B" w:rsidRPr="008979BC">
        <w:rPr>
          <w:rFonts w:ascii="Times New Roman" w:hAnsi="Times New Roman" w:cs="Times New Roman"/>
          <w:sz w:val="24"/>
          <w:szCs w:val="24"/>
        </w:rPr>
        <w:t xml:space="preserve"> обоснованиях</w:t>
      </w:r>
      <w:r w:rsidR="006D3A63" w:rsidRPr="008979BC">
        <w:rPr>
          <w:rFonts w:ascii="Times New Roman" w:hAnsi="Times New Roman" w:cs="Times New Roman"/>
          <w:sz w:val="24"/>
          <w:szCs w:val="24"/>
        </w:rPr>
        <w:t xml:space="preserve"> (2 приложения без сопроводительных писем</w:t>
      </w:r>
      <w:r w:rsidR="00A329E2" w:rsidRPr="008979BC">
        <w:rPr>
          <w:rFonts w:ascii="Times New Roman" w:hAnsi="Times New Roman" w:cs="Times New Roman"/>
          <w:sz w:val="24"/>
          <w:szCs w:val="24"/>
        </w:rPr>
        <w:t xml:space="preserve">, предоставленные Комитетом общественной безопасности в составе документов на запрос </w:t>
      </w:r>
      <w:r w:rsidR="00904F82">
        <w:rPr>
          <w:rFonts w:ascii="Times New Roman" w:hAnsi="Times New Roman" w:cs="Times New Roman"/>
          <w:sz w:val="24"/>
          <w:szCs w:val="24"/>
        </w:rPr>
        <w:t xml:space="preserve">палаты </w:t>
      </w:r>
      <w:r w:rsidR="00A329E2" w:rsidRPr="008979BC">
        <w:rPr>
          <w:rFonts w:ascii="Times New Roman" w:hAnsi="Times New Roman" w:cs="Times New Roman"/>
          <w:sz w:val="24"/>
          <w:szCs w:val="24"/>
        </w:rPr>
        <w:t>от 26.11.2015 № 03-554/1</w:t>
      </w:r>
      <w:r w:rsidR="006D3A63" w:rsidRPr="008979BC">
        <w:rPr>
          <w:rFonts w:ascii="Times New Roman" w:hAnsi="Times New Roman" w:cs="Times New Roman"/>
          <w:sz w:val="24"/>
          <w:szCs w:val="24"/>
        </w:rPr>
        <w:t>)</w:t>
      </w:r>
      <w:r w:rsidR="00852FD0" w:rsidRPr="008979BC">
        <w:rPr>
          <w:rFonts w:ascii="Times New Roman" w:hAnsi="Times New Roman" w:cs="Times New Roman"/>
          <w:sz w:val="24"/>
          <w:szCs w:val="24"/>
        </w:rPr>
        <w:t xml:space="preserve">, подготовленных </w:t>
      </w:r>
      <w:r w:rsidR="006237C4" w:rsidRPr="008979BC">
        <w:rPr>
          <w:rFonts w:ascii="Times New Roman" w:hAnsi="Times New Roman" w:cs="Times New Roman"/>
          <w:sz w:val="24"/>
          <w:szCs w:val="24"/>
        </w:rPr>
        <w:t xml:space="preserve">ОГКУ «СМЭУ ТО», не </w:t>
      </w:r>
      <w:r w:rsidR="007A44D8">
        <w:rPr>
          <w:rFonts w:ascii="Times New Roman" w:hAnsi="Times New Roman" w:cs="Times New Roman"/>
          <w:sz w:val="24"/>
          <w:szCs w:val="24"/>
        </w:rPr>
        <w:t xml:space="preserve">пояснено </w:t>
      </w:r>
      <w:r w:rsidR="006237C4" w:rsidRPr="008979BC">
        <w:rPr>
          <w:rFonts w:ascii="Times New Roman" w:hAnsi="Times New Roman" w:cs="Times New Roman"/>
          <w:sz w:val="24"/>
          <w:szCs w:val="24"/>
        </w:rPr>
        <w:t>отсутстви</w:t>
      </w:r>
      <w:r w:rsidR="007A44D8">
        <w:rPr>
          <w:rFonts w:ascii="Times New Roman" w:hAnsi="Times New Roman" w:cs="Times New Roman"/>
          <w:sz w:val="24"/>
          <w:szCs w:val="24"/>
        </w:rPr>
        <w:t>е</w:t>
      </w:r>
      <w:r w:rsidR="006237C4" w:rsidRPr="008979BC">
        <w:rPr>
          <w:rFonts w:ascii="Times New Roman" w:hAnsi="Times New Roman" w:cs="Times New Roman"/>
          <w:sz w:val="24"/>
          <w:szCs w:val="24"/>
        </w:rPr>
        <w:t xml:space="preserve"> плановой потребности в</w:t>
      </w:r>
      <w:r w:rsidR="005F5D1F" w:rsidRPr="008979BC">
        <w:rPr>
          <w:rFonts w:ascii="Times New Roman" w:hAnsi="Times New Roman" w:cs="Times New Roman"/>
          <w:sz w:val="24"/>
          <w:szCs w:val="24"/>
        </w:rPr>
        <w:t xml:space="preserve"> ежегодном</w:t>
      </w:r>
      <w:r w:rsidR="006237C4" w:rsidRPr="008979BC">
        <w:rPr>
          <w:rFonts w:ascii="Times New Roman" w:hAnsi="Times New Roman" w:cs="Times New Roman"/>
          <w:sz w:val="24"/>
          <w:szCs w:val="24"/>
        </w:rPr>
        <w:t xml:space="preserve"> финансовом обеспечении реализации ряда мероприятий</w:t>
      </w:r>
      <w:r w:rsidR="005F5D1F" w:rsidRPr="008979BC">
        <w:rPr>
          <w:rFonts w:ascii="Times New Roman" w:hAnsi="Times New Roman" w:cs="Times New Roman"/>
          <w:sz w:val="24"/>
          <w:szCs w:val="24"/>
        </w:rPr>
        <w:t xml:space="preserve"> по предупреждению дорожно-транспортных происшествий и снижение тяжести их последствий (оснащение комплексами </w:t>
      </w:r>
      <w:proofErr w:type="spellStart"/>
      <w:r w:rsidR="005F5D1F" w:rsidRPr="008979BC">
        <w:rPr>
          <w:rFonts w:ascii="Times New Roman" w:hAnsi="Times New Roman" w:cs="Times New Roman"/>
          <w:sz w:val="24"/>
          <w:szCs w:val="24"/>
        </w:rPr>
        <w:t>видеофиксации</w:t>
      </w:r>
      <w:proofErr w:type="spellEnd"/>
      <w:r w:rsidR="005F5D1F" w:rsidRPr="008979BC">
        <w:rPr>
          <w:rFonts w:ascii="Times New Roman" w:hAnsi="Times New Roman" w:cs="Times New Roman"/>
          <w:sz w:val="24"/>
          <w:szCs w:val="24"/>
        </w:rPr>
        <w:t>, замена дорожных знаков, нанесение дорожной разметки)</w:t>
      </w:r>
      <w:r w:rsidR="004D2353" w:rsidRPr="008979BC">
        <w:rPr>
          <w:rFonts w:ascii="Times New Roman" w:hAnsi="Times New Roman" w:cs="Times New Roman"/>
          <w:sz w:val="24"/>
          <w:szCs w:val="24"/>
        </w:rPr>
        <w:t xml:space="preserve"> подпрограммы 1</w:t>
      </w:r>
      <w:r w:rsidR="006237C4" w:rsidRPr="008979BC">
        <w:rPr>
          <w:rFonts w:ascii="Times New Roman" w:hAnsi="Times New Roman" w:cs="Times New Roman"/>
          <w:sz w:val="24"/>
          <w:szCs w:val="24"/>
        </w:rPr>
        <w:t>.</w:t>
      </w:r>
      <w:r w:rsidR="00ED3BEA" w:rsidRPr="008979BC">
        <w:rPr>
          <w:rFonts w:ascii="Times New Roman" w:hAnsi="Times New Roman" w:cs="Times New Roman"/>
          <w:sz w:val="24"/>
          <w:szCs w:val="24"/>
        </w:rPr>
        <w:t xml:space="preserve"> В утвержденн</w:t>
      </w:r>
      <w:r w:rsidR="007A44D8">
        <w:rPr>
          <w:rFonts w:ascii="Times New Roman" w:hAnsi="Times New Roman" w:cs="Times New Roman"/>
          <w:sz w:val="24"/>
          <w:szCs w:val="24"/>
        </w:rPr>
        <w:t>ой</w:t>
      </w:r>
      <w:r w:rsidR="00ED3BEA" w:rsidRPr="008979BC">
        <w:rPr>
          <w:rFonts w:ascii="Times New Roman" w:hAnsi="Times New Roman" w:cs="Times New Roman"/>
          <w:sz w:val="24"/>
          <w:szCs w:val="24"/>
        </w:rPr>
        <w:t xml:space="preserve"> программ</w:t>
      </w:r>
      <w:r w:rsidR="007A44D8">
        <w:rPr>
          <w:rFonts w:ascii="Times New Roman" w:hAnsi="Times New Roman" w:cs="Times New Roman"/>
          <w:sz w:val="24"/>
          <w:szCs w:val="24"/>
        </w:rPr>
        <w:t>е</w:t>
      </w:r>
      <w:r w:rsidR="00ED3BEA" w:rsidRPr="008979BC">
        <w:rPr>
          <w:rFonts w:ascii="Times New Roman" w:hAnsi="Times New Roman" w:cs="Times New Roman"/>
          <w:sz w:val="24"/>
          <w:szCs w:val="24"/>
        </w:rPr>
        <w:t xml:space="preserve"> мероприятия, реализуемые ОГКУ «СМЭУ ТО», </w:t>
      </w:r>
      <w:r w:rsidR="007A44D8">
        <w:rPr>
          <w:rFonts w:ascii="Times New Roman" w:hAnsi="Times New Roman" w:cs="Times New Roman"/>
          <w:sz w:val="24"/>
          <w:szCs w:val="24"/>
        </w:rPr>
        <w:t xml:space="preserve">отражены </w:t>
      </w:r>
      <w:r w:rsidR="00ED3BEA" w:rsidRPr="008979BC">
        <w:rPr>
          <w:rFonts w:ascii="Times New Roman" w:hAnsi="Times New Roman" w:cs="Times New Roman"/>
          <w:sz w:val="24"/>
          <w:szCs w:val="24"/>
        </w:rPr>
        <w:t xml:space="preserve">также с </w:t>
      </w:r>
      <w:proofErr w:type="spellStart"/>
      <w:r w:rsidR="00ED3BEA" w:rsidRPr="008979BC">
        <w:rPr>
          <w:rFonts w:ascii="Times New Roman" w:hAnsi="Times New Roman" w:cs="Times New Roman"/>
          <w:sz w:val="24"/>
          <w:szCs w:val="24"/>
        </w:rPr>
        <w:t>неежегодным</w:t>
      </w:r>
      <w:proofErr w:type="spellEnd"/>
      <w:r w:rsidR="00ED3BEA" w:rsidRPr="008979BC">
        <w:rPr>
          <w:rFonts w:ascii="Times New Roman" w:hAnsi="Times New Roman" w:cs="Times New Roman"/>
          <w:sz w:val="24"/>
          <w:szCs w:val="24"/>
        </w:rPr>
        <w:t xml:space="preserve"> финансированием в соответствии с потребностью.</w:t>
      </w:r>
    </w:p>
    <w:p w:rsidR="006C32D1" w:rsidRPr="008979BC" w:rsidRDefault="004F723F" w:rsidP="008979BC">
      <w:pPr>
        <w:suppressAutoHyphens w:val="0"/>
        <w:autoSpaceDE w:val="0"/>
        <w:autoSpaceDN w:val="0"/>
        <w:adjustRightInd w:val="0"/>
        <w:spacing w:line="288" w:lineRule="auto"/>
        <w:ind w:firstLine="567"/>
        <w:jc w:val="both"/>
        <w:rPr>
          <w:sz w:val="24"/>
          <w:szCs w:val="24"/>
        </w:rPr>
      </w:pPr>
      <w:r w:rsidRPr="008979BC">
        <w:rPr>
          <w:sz w:val="24"/>
          <w:szCs w:val="24"/>
        </w:rPr>
        <w:t>М</w:t>
      </w:r>
      <w:r w:rsidR="00ED3BEA" w:rsidRPr="008979BC">
        <w:rPr>
          <w:sz w:val="24"/>
          <w:szCs w:val="24"/>
        </w:rPr>
        <w:t>ероприяти</w:t>
      </w:r>
      <w:r w:rsidRPr="008979BC">
        <w:rPr>
          <w:sz w:val="24"/>
          <w:szCs w:val="24"/>
        </w:rPr>
        <w:t>я</w:t>
      </w:r>
      <w:r w:rsidR="004D2353" w:rsidRPr="008979BC">
        <w:rPr>
          <w:sz w:val="24"/>
          <w:szCs w:val="24"/>
        </w:rPr>
        <w:t xml:space="preserve"> «Проведение обучающих семинаров по безопасности дорожного движения, психологических тренингов и ролевых игр с педагогическими работниками профессиональных образовательных организаций, педагогами образовательных организаций», «Приобретение тренажеров для обучения кандидатов в водители оказанию первой помощи пострадавшим в ДТП», «Проведение на базе профессиональных образовательных организаций профильных смен "Дети и </w:t>
      </w:r>
      <w:r w:rsidR="004D2353" w:rsidRPr="008979BC">
        <w:rPr>
          <w:sz w:val="24"/>
          <w:szCs w:val="24"/>
        </w:rPr>
        <w:lastRenderedPageBreak/>
        <w:t xml:space="preserve">дорога" в рамках летней оздоровительной кампании для обучающихся образовательных организаций в г. Томске, г. Асино, </w:t>
      </w:r>
      <w:proofErr w:type="spellStart"/>
      <w:r w:rsidR="004D2353" w:rsidRPr="008979BC">
        <w:rPr>
          <w:sz w:val="24"/>
          <w:szCs w:val="24"/>
        </w:rPr>
        <w:t>Каргасокском</w:t>
      </w:r>
      <w:proofErr w:type="spellEnd"/>
      <w:r w:rsidR="004D2353" w:rsidRPr="008979BC">
        <w:rPr>
          <w:sz w:val="24"/>
          <w:szCs w:val="24"/>
        </w:rPr>
        <w:t xml:space="preserve">, </w:t>
      </w:r>
      <w:proofErr w:type="spellStart"/>
      <w:r w:rsidR="004D2353" w:rsidRPr="008979BC">
        <w:rPr>
          <w:sz w:val="24"/>
          <w:szCs w:val="24"/>
        </w:rPr>
        <w:t>Колпашевском</w:t>
      </w:r>
      <w:proofErr w:type="spellEnd"/>
      <w:r w:rsidR="004D2353" w:rsidRPr="008979BC">
        <w:rPr>
          <w:sz w:val="24"/>
          <w:szCs w:val="24"/>
        </w:rPr>
        <w:t xml:space="preserve"> и </w:t>
      </w:r>
      <w:proofErr w:type="spellStart"/>
      <w:r w:rsidR="004D2353" w:rsidRPr="008979BC">
        <w:rPr>
          <w:sz w:val="24"/>
          <w:szCs w:val="24"/>
        </w:rPr>
        <w:t>Молчановском</w:t>
      </w:r>
      <w:proofErr w:type="spellEnd"/>
      <w:r w:rsidR="004D2353" w:rsidRPr="008979BC">
        <w:rPr>
          <w:sz w:val="24"/>
          <w:szCs w:val="24"/>
        </w:rPr>
        <w:t xml:space="preserve"> районах», предложенные в </w:t>
      </w:r>
      <w:r w:rsidR="00B07C8C" w:rsidRPr="008979BC">
        <w:rPr>
          <w:sz w:val="24"/>
          <w:szCs w:val="24"/>
        </w:rPr>
        <w:t>под</w:t>
      </w:r>
      <w:r w:rsidR="004D2353" w:rsidRPr="008979BC">
        <w:rPr>
          <w:sz w:val="24"/>
          <w:szCs w:val="24"/>
        </w:rPr>
        <w:t>программу</w:t>
      </w:r>
      <w:r w:rsidR="00B07C8C" w:rsidRPr="008979BC">
        <w:rPr>
          <w:sz w:val="24"/>
          <w:szCs w:val="24"/>
        </w:rPr>
        <w:t xml:space="preserve"> 1</w:t>
      </w:r>
      <w:r w:rsidR="00ED3BEA" w:rsidRPr="008979BC">
        <w:rPr>
          <w:sz w:val="24"/>
          <w:szCs w:val="24"/>
        </w:rPr>
        <w:t xml:space="preserve"> Департаментом профессионального образования</w:t>
      </w:r>
      <w:r w:rsidR="00EC5F91" w:rsidRPr="008979BC">
        <w:rPr>
          <w:sz w:val="24"/>
          <w:szCs w:val="24"/>
        </w:rPr>
        <w:t>, а также мероприятия</w:t>
      </w:r>
      <w:r w:rsidR="00B07C8C" w:rsidRPr="008979BC">
        <w:rPr>
          <w:sz w:val="24"/>
          <w:szCs w:val="24"/>
        </w:rPr>
        <w:t xml:space="preserve"> «</w:t>
      </w:r>
      <w:r w:rsidR="006B65F1" w:rsidRPr="008979BC">
        <w:rPr>
          <w:sz w:val="24"/>
          <w:szCs w:val="24"/>
          <w:lang w:eastAsia="ru-RU"/>
        </w:rPr>
        <w:t xml:space="preserve">Оснащение дошкольных образовательных организаций и образовательных организаций мобильными </w:t>
      </w:r>
      <w:proofErr w:type="spellStart"/>
      <w:r w:rsidR="006B65F1" w:rsidRPr="008979BC">
        <w:rPr>
          <w:sz w:val="24"/>
          <w:szCs w:val="24"/>
          <w:lang w:eastAsia="ru-RU"/>
        </w:rPr>
        <w:t>автогородками</w:t>
      </w:r>
      <w:proofErr w:type="spellEnd"/>
      <w:r w:rsidR="00B07C8C" w:rsidRPr="008979BC">
        <w:rPr>
          <w:sz w:val="24"/>
          <w:szCs w:val="24"/>
        </w:rPr>
        <w:t>»</w:t>
      </w:r>
      <w:r w:rsidR="006B65F1" w:rsidRPr="008979BC">
        <w:rPr>
          <w:sz w:val="24"/>
          <w:szCs w:val="24"/>
        </w:rPr>
        <w:t xml:space="preserve"> и «</w:t>
      </w:r>
      <w:r w:rsidR="006B65F1" w:rsidRPr="008979BC">
        <w:rPr>
          <w:sz w:val="24"/>
          <w:szCs w:val="24"/>
          <w:lang w:eastAsia="ru-RU"/>
        </w:rPr>
        <w:t xml:space="preserve">Изготовление и распространение </w:t>
      </w:r>
      <w:proofErr w:type="spellStart"/>
      <w:r w:rsidR="006B65F1" w:rsidRPr="008979BC">
        <w:rPr>
          <w:sz w:val="24"/>
          <w:szCs w:val="24"/>
          <w:lang w:eastAsia="ru-RU"/>
        </w:rPr>
        <w:t>световозвращающих</w:t>
      </w:r>
      <w:proofErr w:type="spellEnd"/>
      <w:r w:rsidR="006B65F1" w:rsidRPr="008979BC">
        <w:rPr>
          <w:sz w:val="24"/>
          <w:szCs w:val="24"/>
          <w:lang w:eastAsia="ru-RU"/>
        </w:rPr>
        <w:t xml:space="preserve"> приспособлений среди дошкольников и учащихся младших классов образовательных учреждений</w:t>
      </w:r>
      <w:r w:rsidR="006B65F1" w:rsidRPr="008979BC">
        <w:rPr>
          <w:sz w:val="24"/>
          <w:szCs w:val="24"/>
        </w:rPr>
        <w:t>»</w:t>
      </w:r>
      <w:r w:rsidR="00B07C8C" w:rsidRPr="008979BC">
        <w:rPr>
          <w:sz w:val="24"/>
          <w:szCs w:val="24"/>
        </w:rPr>
        <w:t>,</w:t>
      </w:r>
      <w:r w:rsidR="00ED3BEA" w:rsidRPr="008979BC">
        <w:rPr>
          <w:sz w:val="24"/>
          <w:szCs w:val="24"/>
        </w:rPr>
        <w:t xml:space="preserve"> </w:t>
      </w:r>
      <w:r w:rsidR="00EC5F91" w:rsidRPr="008979BC">
        <w:rPr>
          <w:sz w:val="24"/>
          <w:szCs w:val="24"/>
        </w:rPr>
        <w:t xml:space="preserve">предложенные в </w:t>
      </w:r>
      <w:r w:rsidR="00B07C8C" w:rsidRPr="008979BC">
        <w:rPr>
          <w:sz w:val="24"/>
          <w:szCs w:val="24"/>
        </w:rPr>
        <w:t>под</w:t>
      </w:r>
      <w:r w:rsidR="00EC5F91" w:rsidRPr="008979BC">
        <w:rPr>
          <w:sz w:val="24"/>
          <w:szCs w:val="24"/>
        </w:rPr>
        <w:t>программу</w:t>
      </w:r>
      <w:r w:rsidR="00B07C8C" w:rsidRPr="008979BC">
        <w:rPr>
          <w:sz w:val="24"/>
          <w:szCs w:val="24"/>
        </w:rPr>
        <w:t xml:space="preserve"> 1</w:t>
      </w:r>
      <w:r w:rsidR="00ED3BEA" w:rsidRPr="008979BC">
        <w:rPr>
          <w:sz w:val="24"/>
          <w:szCs w:val="24"/>
        </w:rPr>
        <w:t xml:space="preserve"> Департаментом общего образования</w:t>
      </w:r>
      <w:r w:rsidR="004D2353" w:rsidRPr="008979BC">
        <w:rPr>
          <w:sz w:val="24"/>
          <w:szCs w:val="24"/>
        </w:rPr>
        <w:t xml:space="preserve"> спланир</w:t>
      </w:r>
      <w:r w:rsidR="00B07C8C" w:rsidRPr="008979BC">
        <w:rPr>
          <w:sz w:val="24"/>
          <w:szCs w:val="24"/>
        </w:rPr>
        <w:t>о</w:t>
      </w:r>
      <w:r w:rsidR="004D2353" w:rsidRPr="008979BC">
        <w:rPr>
          <w:sz w:val="24"/>
          <w:szCs w:val="24"/>
        </w:rPr>
        <w:t>ваны</w:t>
      </w:r>
      <w:r w:rsidR="00EC5F91" w:rsidRPr="008979BC">
        <w:rPr>
          <w:sz w:val="24"/>
          <w:szCs w:val="24"/>
        </w:rPr>
        <w:t xml:space="preserve"> </w:t>
      </w:r>
      <w:r w:rsidR="00ED3BEA" w:rsidRPr="008979BC">
        <w:rPr>
          <w:sz w:val="24"/>
          <w:szCs w:val="24"/>
        </w:rPr>
        <w:t>с ежегодным финансированием</w:t>
      </w:r>
      <w:r w:rsidR="004D2353" w:rsidRPr="008979BC">
        <w:rPr>
          <w:sz w:val="24"/>
          <w:szCs w:val="24"/>
        </w:rPr>
        <w:t>, однако</w:t>
      </w:r>
      <w:r w:rsidR="00ED3BEA" w:rsidRPr="008979BC">
        <w:rPr>
          <w:sz w:val="24"/>
          <w:szCs w:val="24"/>
        </w:rPr>
        <w:t xml:space="preserve"> в утвержденн</w:t>
      </w:r>
      <w:r w:rsidRPr="008979BC">
        <w:rPr>
          <w:sz w:val="24"/>
          <w:szCs w:val="24"/>
        </w:rPr>
        <w:t>ой</w:t>
      </w:r>
      <w:r w:rsidR="00ED3BEA" w:rsidRPr="008979BC">
        <w:rPr>
          <w:sz w:val="24"/>
          <w:szCs w:val="24"/>
        </w:rPr>
        <w:t xml:space="preserve"> программе</w:t>
      </w:r>
      <w:r w:rsidR="004D2353" w:rsidRPr="008979BC">
        <w:rPr>
          <w:sz w:val="24"/>
          <w:szCs w:val="24"/>
        </w:rPr>
        <w:t xml:space="preserve"> </w:t>
      </w:r>
      <w:r w:rsidR="00EC5F91" w:rsidRPr="008979BC">
        <w:rPr>
          <w:sz w:val="24"/>
          <w:szCs w:val="24"/>
        </w:rPr>
        <w:t>эти</w:t>
      </w:r>
      <w:r w:rsidR="004D2353" w:rsidRPr="008979BC">
        <w:rPr>
          <w:sz w:val="24"/>
          <w:szCs w:val="24"/>
        </w:rPr>
        <w:t xml:space="preserve"> мероприяти</w:t>
      </w:r>
      <w:r w:rsidR="00B07C8C" w:rsidRPr="008979BC">
        <w:rPr>
          <w:sz w:val="24"/>
          <w:szCs w:val="24"/>
        </w:rPr>
        <w:t>я</w:t>
      </w:r>
      <w:r w:rsidR="00ED3BEA" w:rsidRPr="008979BC">
        <w:rPr>
          <w:sz w:val="24"/>
          <w:szCs w:val="24"/>
        </w:rPr>
        <w:t xml:space="preserve"> </w:t>
      </w:r>
      <w:r w:rsidRPr="008979BC">
        <w:rPr>
          <w:sz w:val="24"/>
          <w:szCs w:val="24"/>
        </w:rPr>
        <w:t>отражены</w:t>
      </w:r>
      <w:r w:rsidR="004D2353" w:rsidRPr="008979BC">
        <w:rPr>
          <w:sz w:val="24"/>
          <w:szCs w:val="24"/>
        </w:rPr>
        <w:t xml:space="preserve"> уже</w:t>
      </w:r>
      <w:r w:rsidR="00ED3BEA" w:rsidRPr="008979BC">
        <w:rPr>
          <w:sz w:val="24"/>
          <w:szCs w:val="24"/>
        </w:rPr>
        <w:t xml:space="preserve"> </w:t>
      </w:r>
      <w:r w:rsidRPr="008979BC">
        <w:rPr>
          <w:sz w:val="24"/>
          <w:szCs w:val="24"/>
        </w:rPr>
        <w:t>с</w:t>
      </w:r>
      <w:r w:rsidR="004D2353" w:rsidRPr="008979BC">
        <w:rPr>
          <w:sz w:val="24"/>
          <w:szCs w:val="24"/>
        </w:rPr>
        <w:t xml:space="preserve"> годовыми интервалами в </w:t>
      </w:r>
      <w:r w:rsidR="00ED3BEA" w:rsidRPr="008979BC">
        <w:rPr>
          <w:sz w:val="24"/>
          <w:szCs w:val="24"/>
        </w:rPr>
        <w:t>финансировани</w:t>
      </w:r>
      <w:r w:rsidR="004D2353" w:rsidRPr="008979BC">
        <w:rPr>
          <w:sz w:val="24"/>
          <w:szCs w:val="24"/>
        </w:rPr>
        <w:t>и.</w:t>
      </w:r>
      <w:r w:rsidR="00F72615" w:rsidRPr="008979BC">
        <w:rPr>
          <w:sz w:val="24"/>
          <w:szCs w:val="24"/>
        </w:rPr>
        <w:t xml:space="preserve"> При этом, по мероприятию «</w:t>
      </w:r>
      <w:r w:rsidR="00F72615" w:rsidRPr="008979BC">
        <w:rPr>
          <w:sz w:val="24"/>
          <w:szCs w:val="24"/>
          <w:lang w:eastAsia="ru-RU"/>
        </w:rPr>
        <w:t xml:space="preserve">Оснащение дошкольных образовательных организаций и образовательных организаций мобильными </w:t>
      </w:r>
      <w:proofErr w:type="spellStart"/>
      <w:r w:rsidR="00F72615" w:rsidRPr="008979BC">
        <w:rPr>
          <w:sz w:val="24"/>
          <w:szCs w:val="24"/>
          <w:lang w:eastAsia="ru-RU"/>
        </w:rPr>
        <w:t>автогородками</w:t>
      </w:r>
      <w:proofErr w:type="spellEnd"/>
      <w:r w:rsidR="00F72615" w:rsidRPr="008979BC">
        <w:rPr>
          <w:sz w:val="24"/>
          <w:szCs w:val="24"/>
        </w:rPr>
        <w:t xml:space="preserve">», отмечено несоответствие стоимости одного </w:t>
      </w:r>
      <w:proofErr w:type="spellStart"/>
      <w:r w:rsidR="00F72615" w:rsidRPr="008979BC">
        <w:rPr>
          <w:sz w:val="24"/>
          <w:szCs w:val="24"/>
        </w:rPr>
        <w:t>автогородка</w:t>
      </w:r>
      <w:proofErr w:type="spellEnd"/>
      <w:r w:rsidR="00F72615" w:rsidRPr="008979BC">
        <w:rPr>
          <w:sz w:val="24"/>
          <w:szCs w:val="24"/>
        </w:rPr>
        <w:t xml:space="preserve"> (700 тыс.руб.), указанной в предложении Департамента общего образования, и стоимости, отраженной в утвержденной программе (350 тыс.руб.).</w:t>
      </w:r>
    </w:p>
    <w:p w:rsidR="008268D6" w:rsidRPr="008979BC" w:rsidRDefault="00180F10" w:rsidP="008979BC">
      <w:pPr>
        <w:suppressAutoHyphens w:val="0"/>
        <w:autoSpaceDE w:val="0"/>
        <w:autoSpaceDN w:val="0"/>
        <w:adjustRightInd w:val="0"/>
        <w:spacing w:line="288" w:lineRule="auto"/>
        <w:ind w:firstLine="567"/>
        <w:jc w:val="both"/>
        <w:rPr>
          <w:sz w:val="24"/>
          <w:szCs w:val="24"/>
        </w:rPr>
      </w:pPr>
      <w:r w:rsidRPr="008979BC">
        <w:rPr>
          <w:sz w:val="24"/>
          <w:szCs w:val="24"/>
        </w:rPr>
        <w:t>Финансово-экономические о</w:t>
      </w:r>
      <w:r w:rsidR="000D5B7B" w:rsidRPr="008979BC">
        <w:rPr>
          <w:sz w:val="24"/>
          <w:szCs w:val="24"/>
        </w:rPr>
        <w:t>боснования</w:t>
      </w:r>
      <w:r w:rsidRPr="008979BC">
        <w:rPr>
          <w:sz w:val="24"/>
          <w:szCs w:val="24"/>
        </w:rPr>
        <w:t xml:space="preserve"> расходов на ВЦП</w:t>
      </w:r>
      <w:r w:rsidR="008627A1" w:rsidRPr="008979BC">
        <w:rPr>
          <w:sz w:val="24"/>
          <w:szCs w:val="24"/>
        </w:rPr>
        <w:t xml:space="preserve"> </w:t>
      </w:r>
      <w:r w:rsidRPr="008979BC">
        <w:rPr>
          <w:sz w:val="24"/>
          <w:szCs w:val="24"/>
        </w:rPr>
        <w:t>«Защита населения и территорий от чрезвычайных ситуаций» и «Обеспечение пожарной безопасности Томской области» на 2015 год и плановый период 2016 и 2017 годов</w:t>
      </w:r>
      <w:r w:rsidR="000D5B7B" w:rsidRPr="008979BC">
        <w:rPr>
          <w:sz w:val="24"/>
          <w:szCs w:val="24"/>
        </w:rPr>
        <w:t>, подготовленны</w:t>
      </w:r>
      <w:r w:rsidRPr="008979BC">
        <w:rPr>
          <w:sz w:val="24"/>
          <w:szCs w:val="24"/>
        </w:rPr>
        <w:t>е</w:t>
      </w:r>
      <w:r w:rsidR="000D5B7B" w:rsidRPr="008979BC">
        <w:rPr>
          <w:sz w:val="24"/>
          <w:szCs w:val="24"/>
        </w:rPr>
        <w:t xml:space="preserve"> ОГУ «УГОЧСПБ ТО»</w:t>
      </w:r>
      <w:r w:rsidR="006D3A63" w:rsidRPr="008979BC">
        <w:rPr>
          <w:sz w:val="24"/>
          <w:szCs w:val="24"/>
        </w:rPr>
        <w:t xml:space="preserve"> (письмо от 05.09.2014 № 6-10/1352)</w:t>
      </w:r>
      <w:r w:rsidR="00C23D39" w:rsidRPr="008979BC">
        <w:rPr>
          <w:sz w:val="24"/>
          <w:szCs w:val="24"/>
        </w:rPr>
        <w:t xml:space="preserve"> содержат только пояснения необходимости выделения дополнительного финансирования, в </w:t>
      </w:r>
      <w:proofErr w:type="spellStart"/>
      <w:r w:rsidR="00C23D39" w:rsidRPr="008979BC">
        <w:rPr>
          <w:sz w:val="24"/>
          <w:szCs w:val="24"/>
        </w:rPr>
        <w:t>т.ч</w:t>
      </w:r>
      <w:proofErr w:type="spellEnd"/>
      <w:r w:rsidR="00C23D39" w:rsidRPr="008979BC">
        <w:rPr>
          <w:sz w:val="24"/>
          <w:szCs w:val="24"/>
        </w:rPr>
        <w:t xml:space="preserve">. на реализацию </w:t>
      </w:r>
      <w:r w:rsidR="00AF07E8" w:rsidRPr="008979BC">
        <w:rPr>
          <w:sz w:val="24"/>
          <w:szCs w:val="24"/>
        </w:rPr>
        <w:t xml:space="preserve">мероприятий </w:t>
      </w:r>
      <w:r w:rsidR="00C23D39" w:rsidRPr="008979BC">
        <w:rPr>
          <w:sz w:val="24"/>
          <w:szCs w:val="24"/>
        </w:rPr>
        <w:t>ВЦП «Защита населения и территорий от чрезвычайных ситуаций» - в размере 238 400 тыс.руб.</w:t>
      </w:r>
      <w:r w:rsidR="00A17DFE" w:rsidRPr="008979BC">
        <w:rPr>
          <w:sz w:val="24"/>
          <w:szCs w:val="24"/>
        </w:rPr>
        <w:t xml:space="preserve"> (из них </w:t>
      </w:r>
      <w:r w:rsidR="00B20F7B" w:rsidRPr="008979BC">
        <w:rPr>
          <w:sz w:val="24"/>
          <w:szCs w:val="24"/>
        </w:rPr>
        <w:t xml:space="preserve">на </w:t>
      </w:r>
      <w:proofErr w:type="spellStart"/>
      <w:r w:rsidR="00B20F7B" w:rsidRPr="008979BC">
        <w:rPr>
          <w:sz w:val="24"/>
          <w:szCs w:val="24"/>
        </w:rPr>
        <w:t>противопаводковые</w:t>
      </w:r>
      <w:proofErr w:type="spellEnd"/>
      <w:r w:rsidR="00B20F7B" w:rsidRPr="008979BC">
        <w:rPr>
          <w:sz w:val="24"/>
          <w:szCs w:val="24"/>
        </w:rPr>
        <w:t xml:space="preserve"> мероприятия и экспертизы государственных контрактов - 20 400 тыс.руб.; на создание и содержание ОГКУ «Центра обработки вызовов системы «112». - 118 000 тыс.руб.; на оборудование пунктов оповещения 17 муниципальных районов Томской области, перехвата телевизионных и радиоканалов, проводного вещания - 100 000 тыс.руб.</w:t>
      </w:r>
      <w:r w:rsidR="00A17DFE" w:rsidRPr="008979BC">
        <w:rPr>
          <w:sz w:val="24"/>
          <w:szCs w:val="24"/>
        </w:rPr>
        <w:t>)</w:t>
      </w:r>
      <w:r w:rsidR="00C23D39" w:rsidRPr="008979BC">
        <w:rPr>
          <w:sz w:val="24"/>
          <w:szCs w:val="24"/>
        </w:rPr>
        <w:t xml:space="preserve"> и</w:t>
      </w:r>
      <w:r w:rsidR="00AF07E8" w:rsidRPr="008979BC">
        <w:rPr>
          <w:sz w:val="24"/>
          <w:szCs w:val="24"/>
        </w:rPr>
        <w:t xml:space="preserve"> на реализацию мероприятий ВЦП «Обеспечение пожарной безопасности Томской области» - в размере 59 600 тыс.руб.</w:t>
      </w:r>
      <w:r w:rsidR="00B20F7B" w:rsidRPr="008979BC">
        <w:rPr>
          <w:sz w:val="24"/>
          <w:szCs w:val="24"/>
        </w:rPr>
        <w:t xml:space="preserve"> </w:t>
      </w:r>
      <w:r w:rsidR="008268D6" w:rsidRPr="008979BC">
        <w:rPr>
          <w:sz w:val="24"/>
          <w:szCs w:val="24"/>
        </w:rPr>
        <w:t>на обновление пожарной техники и поддержания её в постоянной готовности, проведение капитального ремонта зданий и помещений пожарных депо, а также на содержание зданий пожарных депо из-за увеличения цен на энергоресурсы, дрова, уголь, ГСМ</w:t>
      </w:r>
      <w:r w:rsidR="00B20F7B" w:rsidRPr="008979BC">
        <w:rPr>
          <w:sz w:val="24"/>
          <w:szCs w:val="24"/>
        </w:rPr>
        <w:t>.</w:t>
      </w:r>
    </w:p>
    <w:p w:rsidR="001F44AA" w:rsidRPr="008979BC" w:rsidRDefault="001F44AA" w:rsidP="008979BC">
      <w:pPr>
        <w:suppressAutoHyphens w:val="0"/>
        <w:autoSpaceDE w:val="0"/>
        <w:autoSpaceDN w:val="0"/>
        <w:adjustRightInd w:val="0"/>
        <w:spacing w:line="288" w:lineRule="auto"/>
        <w:ind w:firstLine="567"/>
        <w:jc w:val="both"/>
        <w:rPr>
          <w:sz w:val="24"/>
          <w:szCs w:val="24"/>
        </w:rPr>
      </w:pPr>
      <w:r w:rsidRPr="008979BC">
        <w:rPr>
          <w:sz w:val="24"/>
          <w:szCs w:val="24"/>
        </w:rPr>
        <w:t>В качестве обоснований расходов на реализацию ВЦП «Защита населения и территорий от чрезвычайных ситуаций» предоставлен кассовый план ОГУ «УГОЧСПБ ТО» на 2015 год на общую сумму 46 830,0 тыс.руб.</w:t>
      </w:r>
      <w:r w:rsidR="004F70EF" w:rsidRPr="008979BC">
        <w:rPr>
          <w:sz w:val="24"/>
          <w:szCs w:val="24"/>
        </w:rPr>
        <w:t xml:space="preserve"> Обоснования расходов на 2016 и 2017 годы не предоставлены.</w:t>
      </w:r>
    </w:p>
    <w:p w:rsidR="001F44AA" w:rsidRPr="008979BC" w:rsidRDefault="001F44AA" w:rsidP="008979BC">
      <w:pPr>
        <w:suppressAutoHyphens w:val="0"/>
        <w:autoSpaceDE w:val="0"/>
        <w:autoSpaceDN w:val="0"/>
        <w:adjustRightInd w:val="0"/>
        <w:spacing w:line="288" w:lineRule="auto"/>
        <w:ind w:firstLine="567"/>
        <w:jc w:val="both"/>
        <w:rPr>
          <w:sz w:val="24"/>
          <w:szCs w:val="24"/>
        </w:rPr>
      </w:pPr>
      <w:r w:rsidRPr="008979BC">
        <w:rPr>
          <w:sz w:val="24"/>
          <w:szCs w:val="24"/>
        </w:rPr>
        <w:t xml:space="preserve">В качестве обоснований расходов на реализацию ВЦП «Обеспечение пожарной безопасности Томской области» </w:t>
      </w:r>
      <w:r w:rsidR="001F52EF" w:rsidRPr="008979BC">
        <w:rPr>
          <w:sz w:val="24"/>
          <w:szCs w:val="24"/>
        </w:rPr>
        <w:t xml:space="preserve">также </w:t>
      </w:r>
      <w:r w:rsidRPr="008979BC">
        <w:rPr>
          <w:sz w:val="24"/>
          <w:szCs w:val="24"/>
        </w:rPr>
        <w:t>предоставлен кассовый план ОГУ «УГОЧСПБ ТО» на 2015 год на общую сумму 439 030,2 тыс.руб.</w:t>
      </w:r>
      <w:r w:rsidR="004F70EF" w:rsidRPr="008979BC">
        <w:rPr>
          <w:sz w:val="24"/>
          <w:szCs w:val="24"/>
        </w:rPr>
        <w:t xml:space="preserve"> Обоснования расходов на 2016 и 2017 годы не предоставлены.</w:t>
      </w:r>
    </w:p>
    <w:p w:rsidR="001F44AA" w:rsidRPr="008979BC" w:rsidRDefault="008627A1" w:rsidP="008979BC">
      <w:pPr>
        <w:suppressAutoHyphens w:val="0"/>
        <w:autoSpaceDE w:val="0"/>
        <w:autoSpaceDN w:val="0"/>
        <w:adjustRightInd w:val="0"/>
        <w:spacing w:line="288" w:lineRule="auto"/>
        <w:ind w:firstLine="567"/>
        <w:jc w:val="both"/>
        <w:rPr>
          <w:sz w:val="24"/>
          <w:szCs w:val="24"/>
          <w:lang w:eastAsia="ru-RU"/>
        </w:rPr>
      </w:pPr>
      <w:r w:rsidRPr="008979BC">
        <w:rPr>
          <w:sz w:val="24"/>
          <w:szCs w:val="24"/>
        </w:rPr>
        <w:t>Следует отметить, что в составе предоставленной ответственным исполнителем информации отсутству</w:t>
      </w:r>
      <w:r w:rsidR="00C23D39" w:rsidRPr="008979BC">
        <w:rPr>
          <w:sz w:val="24"/>
          <w:szCs w:val="24"/>
        </w:rPr>
        <w:t>ю</w:t>
      </w:r>
      <w:r w:rsidRPr="008979BC">
        <w:rPr>
          <w:sz w:val="24"/>
          <w:szCs w:val="24"/>
        </w:rPr>
        <w:t>т</w:t>
      </w:r>
      <w:r w:rsidR="001B0523" w:rsidRPr="008979BC">
        <w:rPr>
          <w:sz w:val="24"/>
          <w:szCs w:val="24"/>
        </w:rPr>
        <w:t xml:space="preserve"> </w:t>
      </w:r>
      <w:r w:rsidR="00FC7B9D" w:rsidRPr="008979BC">
        <w:rPr>
          <w:sz w:val="24"/>
          <w:szCs w:val="24"/>
        </w:rPr>
        <w:t>обосновани</w:t>
      </w:r>
      <w:r w:rsidR="00C23D39" w:rsidRPr="008979BC">
        <w:rPr>
          <w:sz w:val="24"/>
          <w:szCs w:val="24"/>
        </w:rPr>
        <w:t>я</w:t>
      </w:r>
      <w:r w:rsidR="00FC7B9D" w:rsidRPr="008979BC">
        <w:rPr>
          <w:sz w:val="24"/>
          <w:szCs w:val="24"/>
        </w:rPr>
        <w:t xml:space="preserve"> необходимых объемов финансовых ресурсов</w:t>
      </w:r>
      <w:r w:rsidRPr="008979BC">
        <w:rPr>
          <w:sz w:val="24"/>
          <w:szCs w:val="24"/>
        </w:rPr>
        <w:t xml:space="preserve"> на мероприятия </w:t>
      </w:r>
      <w:r w:rsidR="0079663A" w:rsidRPr="008979BC">
        <w:rPr>
          <w:sz w:val="24"/>
          <w:szCs w:val="24"/>
        </w:rPr>
        <w:t>программы</w:t>
      </w:r>
      <w:r w:rsidR="00904F82">
        <w:rPr>
          <w:sz w:val="24"/>
          <w:szCs w:val="24"/>
        </w:rPr>
        <w:t>,</w:t>
      </w:r>
      <w:r w:rsidRPr="008979BC">
        <w:rPr>
          <w:sz w:val="24"/>
          <w:szCs w:val="24"/>
        </w:rPr>
        <w:t xml:space="preserve"> реализуемые </w:t>
      </w:r>
      <w:r w:rsidR="00FC7B9D" w:rsidRPr="008979BC">
        <w:rPr>
          <w:sz w:val="24"/>
          <w:szCs w:val="24"/>
          <w:lang w:eastAsia="ru-RU"/>
        </w:rPr>
        <w:t>Комитет</w:t>
      </w:r>
      <w:r w:rsidRPr="008979BC">
        <w:rPr>
          <w:sz w:val="24"/>
          <w:szCs w:val="24"/>
          <w:lang w:eastAsia="ru-RU"/>
        </w:rPr>
        <w:t>ом</w:t>
      </w:r>
      <w:r w:rsidR="00FC7B9D" w:rsidRPr="008979BC">
        <w:rPr>
          <w:sz w:val="24"/>
          <w:szCs w:val="24"/>
          <w:lang w:eastAsia="ru-RU"/>
        </w:rPr>
        <w:t xml:space="preserve"> по мобилизационной подготовке</w:t>
      </w:r>
      <w:r w:rsidRPr="008979BC">
        <w:rPr>
          <w:sz w:val="24"/>
          <w:szCs w:val="24"/>
          <w:lang w:eastAsia="ru-RU"/>
        </w:rPr>
        <w:t xml:space="preserve">. При этом </w:t>
      </w:r>
      <w:r w:rsidR="001F44AA" w:rsidRPr="008979BC">
        <w:rPr>
          <w:sz w:val="24"/>
          <w:szCs w:val="24"/>
          <w:lang w:eastAsia="ru-RU"/>
        </w:rPr>
        <w:t>в</w:t>
      </w:r>
      <w:r w:rsidR="001F44AA" w:rsidRPr="008979BC">
        <w:rPr>
          <w:sz w:val="24"/>
          <w:szCs w:val="24"/>
        </w:rPr>
        <w:t xml:space="preserve"> качестве обоснований расходов на реализацию мероприятий по мобилизационной подготовке предоставлен кассовый план ОГУ «УГОЧСПБ ТО» по </w:t>
      </w:r>
      <w:r w:rsidR="001F44AA" w:rsidRPr="008979BC">
        <w:rPr>
          <w:sz w:val="24"/>
          <w:szCs w:val="24"/>
          <w:lang w:eastAsia="ru-RU"/>
        </w:rPr>
        <w:t xml:space="preserve">подразделу 0204 «Мобилизационная подготовка экономики» </w:t>
      </w:r>
      <w:r w:rsidR="001F44AA" w:rsidRPr="008979BC">
        <w:rPr>
          <w:sz w:val="24"/>
          <w:szCs w:val="24"/>
        </w:rPr>
        <w:t xml:space="preserve">на 2015 год на общую сумму </w:t>
      </w:r>
      <w:r w:rsidR="004F70EF" w:rsidRPr="008979BC">
        <w:rPr>
          <w:sz w:val="24"/>
          <w:szCs w:val="24"/>
        </w:rPr>
        <w:t>29 977,0</w:t>
      </w:r>
      <w:r w:rsidR="001F44AA" w:rsidRPr="008979BC">
        <w:rPr>
          <w:sz w:val="24"/>
          <w:szCs w:val="24"/>
        </w:rPr>
        <w:t xml:space="preserve"> тыс.руб.</w:t>
      </w:r>
      <w:r w:rsidR="004F70EF" w:rsidRPr="008979BC">
        <w:rPr>
          <w:sz w:val="24"/>
          <w:szCs w:val="24"/>
        </w:rPr>
        <w:t xml:space="preserve"> Обоснования расходов на 2016 и 2017 годы не предоставлены.</w:t>
      </w:r>
    </w:p>
    <w:p w:rsidR="005F5D1F" w:rsidRPr="008979BC" w:rsidRDefault="009F2AF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С учетом того,</w:t>
      </w:r>
      <w:r w:rsidR="00904F82">
        <w:rPr>
          <w:rFonts w:ascii="Times New Roman" w:hAnsi="Times New Roman" w:cs="Times New Roman"/>
          <w:sz w:val="24"/>
          <w:szCs w:val="24"/>
        </w:rPr>
        <w:t xml:space="preserve"> что в программе</w:t>
      </w:r>
      <w:r w:rsidRPr="008979BC">
        <w:rPr>
          <w:rFonts w:ascii="Times New Roman" w:hAnsi="Times New Roman" w:cs="Times New Roman"/>
          <w:sz w:val="24"/>
          <w:szCs w:val="24"/>
        </w:rPr>
        <w:t xml:space="preserve"> с 2015 года </w:t>
      </w:r>
      <w:r w:rsidR="00D535DA" w:rsidRPr="008979BC">
        <w:rPr>
          <w:rFonts w:ascii="Times New Roman" w:hAnsi="Times New Roman" w:cs="Times New Roman"/>
          <w:sz w:val="24"/>
          <w:szCs w:val="24"/>
        </w:rPr>
        <w:t xml:space="preserve">к реализации предлагались </w:t>
      </w:r>
      <w:r w:rsidRPr="008979BC">
        <w:rPr>
          <w:rFonts w:ascii="Times New Roman" w:hAnsi="Times New Roman" w:cs="Times New Roman"/>
          <w:sz w:val="24"/>
          <w:szCs w:val="24"/>
        </w:rPr>
        <w:t>мероприятия</w:t>
      </w:r>
      <w:r w:rsidR="00FC4834" w:rsidRPr="008979BC">
        <w:rPr>
          <w:rFonts w:ascii="Times New Roman" w:hAnsi="Times New Roman" w:cs="Times New Roman"/>
          <w:sz w:val="24"/>
          <w:szCs w:val="24"/>
        </w:rPr>
        <w:t>, ранее реализуемые в рамках</w:t>
      </w:r>
      <w:r w:rsidRPr="008979BC">
        <w:rPr>
          <w:rFonts w:ascii="Times New Roman" w:hAnsi="Times New Roman" w:cs="Times New Roman"/>
          <w:sz w:val="24"/>
          <w:szCs w:val="24"/>
        </w:rPr>
        <w:t xml:space="preserve"> ГП «Повышение общественной безопасности в Томской области (2014 - 2018 годы)»</w:t>
      </w:r>
      <w:r w:rsidR="00D535DA" w:rsidRPr="008979BC">
        <w:rPr>
          <w:rFonts w:ascii="Times New Roman" w:hAnsi="Times New Roman" w:cs="Times New Roman"/>
          <w:sz w:val="24"/>
          <w:szCs w:val="24"/>
        </w:rPr>
        <w:t xml:space="preserve"> и ГП «</w:t>
      </w:r>
      <w:r w:rsidR="00AE7746" w:rsidRPr="008979BC">
        <w:rPr>
          <w:rFonts w:ascii="Times New Roman" w:hAnsi="Times New Roman" w:cs="Times New Roman"/>
          <w:sz w:val="24"/>
          <w:szCs w:val="24"/>
        </w:rPr>
        <w:t>Обеспечение безопасности жизнедеятельности населения на территории Томской области на 2013 - 2015 годы</w:t>
      </w:r>
      <w:r w:rsidR="00D535DA" w:rsidRPr="008979BC">
        <w:rPr>
          <w:rFonts w:ascii="Times New Roman" w:hAnsi="Times New Roman" w:cs="Times New Roman"/>
          <w:sz w:val="24"/>
          <w:szCs w:val="24"/>
        </w:rPr>
        <w:t>»</w:t>
      </w:r>
      <w:r w:rsidR="00FC4834" w:rsidRPr="008979BC">
        <w:rPr>
          <w:rFonts w:ascii="Times New Roman" w:hAnsi="Times New Roman" w:cs="Times New Roman"/>
          <w:sz w:val="24"/>
          <w:szCs w:val="24"/>
        </w:rPr>
        <w:t>, котор</w:t>
      </w:r>
      <w:r w:rsidR="00D535DA" w:rsidRPr="008979BC">
        <w:rPr>
          <w:rFonts w:ascii="Times New Roman" w:hAnsi="Times New Roman" w:cs="Times New Roman"/>
          <w:sz w:val="24"/>
          <w:szCs w:val="24"/>
        </w:rPr>
        <w:t>ые</w:t>
      </w:r>
      <w:r w:rsidRPr="008979BC">
        <w:rPr>
          <w:rFonts w:ascii="Times New Roman" w:hAnsi="Times New Roman" w:cs="Times New Roman"/>
          <w:sz w:val="24"/>
          <w:szCs w:val="24"/>
        </w:rPr>
        <w:t xml:space="preserve"> в соответствии с </w:t>
      </w:r>
      <w:r w:rsidR="009D1604" w:rsidRPr="008979BC">
        <w:rPr>
          <w:rFonts w:ascii="Times New Roman" w:hAnsi="Times New Roman" w:cs="Times New Roman"/>
          <w:sz w:val="24"/>
          <w:szCs w:val="24"/>
        </w:rPr>
        <w:t>пунктами 3 и 4 постановления Администрации Томской области от 03.04.2014 №119а</w:t>
      </w:r>
      <w:r w:rsidRPr="008979BC">
        <w:rPr>
          <w:rFonts w:ascii="Times New Roman" w:hAnsi="Times New Roman" w:cs="Times New Roman"/>
          <w:sz w:val="24"/>
          <w:szCs w:val="24"/>
        </w:rPr>
        <w:t xml:space="preserve"> подлежал</w:t>
      </w:r>
      <w:r w:rsidR="00D535DA" w:rsidRPr="008979BC">
        <w:rPr>
          <w:rFonts w:ascii="Times New Roman" w:hAnsi="Times New Roman" w:cs="Times New Roman"/>
          <w:sz w:val="24"/>
          <w:szCs w:val="24"/>
        </w:rPr>
        <w:t>и</w:t>
      </w:r>
      <w:r w:rsidRPr="008979BC">
        <w:rPr>
          <w:rFonts w:ascii="Times New Roman" w:hAnsi="Times New Roman" w:cs="Times New Roman"/>
          <w:sz w:val="24"/>
          <w:szCs w:val="24"/>
        </w:rPr>
        <w:t xml:space="preserve"> завершению 31 декабря 2014 года, в </w:t>
      </w:r>
      <w:r w:rsidR="009D1604" w:rsidRPr="008979BC">
        <w:rPr>
          <w:rFonts w:ascii="Times New Roman" w:hAnsi="Times New Roman" w:cs="Times New Roman"/>
          <w:sz w:val="24"/>
          <w:szCs w:val="24"/>
        </w:rPr>
        <w:t>инициативных предложениях</w:t>
      </w:r>
      <w:r w:rsidR="002F775B" w:rsidRPr="008979BC">
        <w:rPr>
          <w:rFonts w:ascii="Times New Roman" w:hAnsi="Times New Roman" w:cs="Times New Roman"/>
          <w:sz w:val="24"/>
          <w:szCs w:val="24"/>
        </w:rPr>
        <w:t xml:space="preserve"> </w:t>
      </w:r>
      <w:r w:rsidR="006237C4" w:rsidRPr="008979BC">
        <w:rPr>
          <w:rFonts w:ascii="Times New Roman" w:hAnsi="Times New Roman" w:cs="Times New Roman"/>
          <w:sz w:val="24"/>
          <w:szCs w:val="24"/>
        </w:rPr>
        <w:t>не отра</w:t>
      </w:r>
      <w:r w:rsidRPr="008979BC">
        <w:rPr>
          <w:rFonts w:ascii="Times New Roman" w:hAnsi="Times New Roman" w:cs="Times New Roman"/>
          <w:sz w:val="24"/>
          <w:szCs w:val="24"/>
        </w:rPr>
        <w:t>жена</w:t>
      </w:r>
      <w:r w:rsidR="006237C4" w:rsidRPr="008979BC">
        <w:rPr>
          <w:rFonts w:ascii="Times New Roman" w:hAnsi="Times New Roman" w:cs="Times New Roman"/>
          <w:sz w:val="24"/>
          <w:szCs w:val="24"/>
        </w:rPr>
        <w:t xml:space="preserve"> оценк</w:t>
      </w:r>
      <w:r w:rsidRPr="008979BC">
        <w:rPr>
          <w:rFonts w:ascii="Times New Roman" w:hAnsi="Times New Roman" w:cs="Times New Roman"/>
          <w:sz w:val="24"/>
          <w:szCs w:val="24"/>
        </w:rPr>
        <w:t>а</w:t>
      </w:r>
      <w:r w:rsidR="006237C4" w:rsidRPr="008979BC">
        <w:rPr>
          <w:rFonts w:ascii="Times New Roman" w:hAnsi="Times New Roman" w:cs="Times New Roman"/>
          <w:sz w:val="24"/>
          <w:szCs w:val="24"/>
        </w:rPr>
        <w:t xml:space="preserve"> </w:t>
      </w:r>
      <w:r w:rsidR="002F775B" w:rsidRPr="008979BC">
        <w:rPr>
          <w:rFonts w:ascii="Times New Roman" w:hAnsi="Times New Roman" w:cs="Times New Roman"/>
          <w:sz w:val="24"/>
          <w:szCs w:val="24"/>
        </w:rPr>
        <w:t>влияни</w:t>
      </w:r>
      <w:r w:rsidR="006237C4" w:rsidRPr="008979BC">
        <w:rPr>
          <w:rFonts w:ascii="Times New Roman" w:hAnsi="Times New Roman" w:cs="Times New Roman"/>
          <w:sz w:val="24"/>
          <w:szCs w:val="24"/>
        </w:rPr>
        <w:t>я</w:t>
      </w:r>
      <w:r w:rsidR="002F775B" w:rsidRPr="008979BC">
        <w:rPr>
          <w:rFonts w:ascii="Times New Roman" w:hAnsi="Times New Roman" w:cs="Times New Roman"/>
          <w:sz w:val="24"/>
          <w:szCs w:val="24"/>
        </w:rPr>
        <w:t xml:space="preserve"> выделения дополнительных объемов финансирования на показатели непосредственного результата мероприятий, что</w:t>
      </w:r>
      <w:r w:rsidRPr="008979BC">
        <w:rPr>
          <w:rFonts w:ascii="Times New Roman" w:hAnsi="Times New Roman" w:cs="Times New Roman"/>
          <w:sz w:val="24"/>
          <w:szCs w:val="24"/>
        </w:rPr>
        <w:t xml:space="preserve"> не соответствует </w:t>
      </w:r>
      <w:r w:rsidR="00031884" w:rsidRPr="008979BC">
        <w:rPr>
          <w:rFonts w:ascii="Times New Roman" w:hAnsi="Times New Roman" w:cs="Times New Roman"/>
          <w:sz w:val="24"/>
          <w:szCs w:val="24"/>
        </w:rPr>
        <w:t>требованиям</w:t>
      </w:r>
      <w:r w:rsidRPr="008979BC">
        <w:rPr>
          <w:rFonts w:ascii="Times New Roman" w:hAnsi="Times New Roman" w:cs="Times New Roman"/>
          <w:sz w:val="24"/>
          <w:szCs w:val="24"/>
        </w:rPr>
        <w:t xml:space="preserve"> п. 25 Порядка</w:t>
      </w:r>
      <w:r w:rsidR="00FC4834" w:rsidRPr="008979BC">
        <w:rPr>
          <w:rFonts w:ascii="Times New Roman" w:hAnsi="Times New Roman" w:cs="Times New Roman"/>
          <w:sz w:val="24"/>
          <w:szCs w:val="24"/>
        </w:rPr>
        <w:t xml:space="preserve"> и</w:t>
      </w:r>
      <w:r w:rsidR="002F775B" w:rsidRPr="008979BC">
        <w:rPr>
          <w:rFonts w:ascii="Times New Roman" w:hAnsi="Times New Roman" w:cs="Times New Roman"/>
          <w:sz w:val="24"/>
          <w:szCs w:val="24"/>
        </w:rPr>
        <w:t xml:space="preserve"> может указывать на отсутствие оценки влияния дополнительных финансовых ресурсов на показатели цели и задач государственной программы.</w:t>
      </w:r>
    </w:p>
    <w:p w:rsidR="009D1604" w:rsidRPr="008979BC" w:rsidRDefault="009D1604"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lastRenderedPageBreak/>
        <w:t xml:space="preserve">Отсутствие единых требований к формированию инициативных предложений (в </w:t>
      </w:r>
      <w:proofErr w:type="spellStart"/>
      <w:r w:rsidRPr="008979BC">
        <w:rPr>
          <w:rFonts w:ascii="Times New Roman" w:hAnsi="Times New Roman" w:cs="Times New Roman"/>
          <w:sz w:val="24"/>
          <w:szCs w:val="24"/>
        </w:rPr>
        <w:t>т.ч</w:t>
      </w:r>
      <w:proofErr w:type="spellEnd"/>
      <w:r w:rsidRPr="008979BC">
        <w:rPr>
          <w:rFonts w:ascii="Times New Roman" w:hAnsi="Times New Roman" w:cs="Times New Roman"/>
          <w:sz w:val="24"/>
          <w:szCs w:val="24"/>
        </w:rPr>
        <w:t>. обоснований необходимых объемов финансовых ресурсов с оценкой их степени влияния на показатели, являющихся основной для составления предложения ответственным исполнителем, и оформляемых соисполнителями, участниками и участниками мероприятий,) является одной</w:t>
      </w:r>
      <w:r w:rsidR="00987525" w:rsidRPr="008979BC">
        <w:rPr>
          <w:rFonts w:ascii="Times New Roman" w:hAnsi="Times New Roman" w:cs="Times New Roman"/>
          <w:sz w:val="24"/>
          <w:szCs w:val="24"/>
        </w:rPr>
        <w:t xml:space="preserve"> из</w:t>
      </w:r>
      <w:r w:rsidRPr="008979BC">
        <w:rPr>
          <w:rFonts w:ascii="Times New Roman" w:hAnsi="Times New Roman" w:cs="Times New Roman"/>
          <w:sz w:val="24"/>
          <w:szCs w:val="24"/>
        </w:rPr>
        <w:t xml:space="preserve"> главных причин их недостаточной обоснованности и аргументированности.</w:t>
      </w:r>
    </w:p>
    <w:p w:rsidR="009D1604" w:rsidRPr="008979BC" w:rsidRDefault="009D1604"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В целях устранения причин указанных недостатков рекомендуется предусмотреть в Порядке форму финансово-экономического обоснования необходимых объемов финансовых ресурсов, включающую наименования расходов в разрезе КОСГУ на каждое мероприятие, общую сумму расходов каждое на мероприятие, пояснения расчетов сумм с указанием показателей</w:t>
      </w:r>
      <w:r w:rsidR="00904F82">
        <w:rPr>
          <w:rFonts w:ascii="Times New Roman" w:hAnsi="Times New Roman" w:cs="Times New Roman"/>
          <w:sz w:val="24"/>
          <w:szCs w:val="24"/>
        </w:rPr>
        <w:t>,</w:t>
      </w:r>
      <w:r w:rsidRPr="008979BC">
        <w:rPr>
          <w:rFonts w:ascii="Times New Roman" w:hAnsi="Times New Roman" w:cs="Times New Roman"/>
          <w:sz w:val="24"/>
          <w:szCs w:val="24"/>
        </w:rPr>
        <w:t xml:space="preserve"> из которых складывается сумма, стоимость за единицу, количество/объем в разрезе видов работ, с приложением обосновывающих материалов, в </w:t>
      </w:r>
      <w:proofErr w:type="spellStart"/>
      <w:r w:rsidRPr="008979BC">
        <w:rPr>
          <w:rFonts w:ascii="Times New Roman" w:hAnsi="Times New Roman" w:cs="Times New Roman"/>
          <w:sz w:val="24"/>
          <w:szCs w:val="24"/>
        </w:rPr>
        <w:t>т.ч</w:t>
      </w:r>
      <w:proofErr w:type="spellEnd"/>
      <w:r w:rsidRPr="008979BC">
        <w:rPr>
          <w:rFonts w:ascii="Times New Roman" w:hAnsi="Times New Roman" w:cs="Times New Roman"/>
          <w:sz w:val="24"/>
          <w:szCs w:val="24"/>
        </w:rPr>
        <w:t>. подтверждающих достоверность расчетов (например, прайс-листы, коммерческие предложения, финансово-экономические расчеты и т.п.), а также установить в Порядке требования к финансово-экономическим обоснованиям.</w:t>
      </w:r>
    </w:p>
    <w:p w:rsidR="00A30823" w:rsidRPr="008979BC" w:rsidRDefault="001F3E66" w:rsidP="008979BC">
      <w:pPr>
        <w:pStyle w:val="af5"/>
        <w:suppressAutoHyphens w:val="0"/>
        <w:autoSpaceDE w:val="0"/>
        <w:autoSpaceDN w:val="0"/>
        <w:adjustRightInd w:val="0"/>
        <w:spacing w:line="288" w:lineRule="auto"/>
        <w:ind w:left="0" w:firstLine="567"/>
        <w:jc w:val="both"/>
        <w:rPr>
          <w:sz w:val="24"/>
          <w:szCs w:val="24"/>
        </w:rPr>
      </w:pPr>
      <w:r w:rsidRPr="008979BC">
        <w:rPr>
          <w:sz w:val="24"/>
          <w:szCs w:val="24"/>
        </w:rPr>
        <w:t>В потребности</w:t>
      </w:r>
      <w:r w:rsidR="005F3DE9" w:rsidRPr="008979BC">
        <w:rPr>
          <w:sz w:val="24"/>
          <w:szCs w:val="24"/>
        </w:rPr>
        <w:t>, сформированной ответственным исполнителем по форме в соответствии с приложением № 2 к Порядку на основании предложений соисполнителей и участников</w:t>
      </w:r>
      <w:r w:rsidR="00F728BC" w:rsidRPr="008979BC">
        <w:rPr>
          <w:sz w:val="24"/>
          <w:szCs w:val="24"/>
        </w:rPr>
        <w:t>,</w:t>
      </w:r>
      <w:r w:rsidR="005F3DE9" w:rsidRPr="008979BC">
        <w:rPr>
          <w:sz w:val="24"/>
          <w:szCs w:val="24"/>
        </w:rPr>
        <w:t xml:space="preserve"> к реализации </w:t>
      </w:r>
      <w:r w:rsidR="00F728BC" w:rsidRPr="008979BC">
        <w:rPr>
          <w:sz w:val="24"/>
          <w:szCs w:val="24"/>
        </w:rPr>
        <w:t xml:space="preserve">предложено </w:t>
      </w:r>
      <w:r w:rsidR="005F3DE9" w:rsidRPr="008979BC">
        <w:rPr>
          <w:sz w:val="24"/>
          <w:szCs w:val="24"/>
        </w:rPr>
        <w:t xml:space="preserve">64 мероприятия. В потребность не </w:t>
      </w:r>
      <w:r w:rsidR="00A30823" w:rsidRPr="008979BC">
        <w:rPr>
          <w:sz w:val="24"/>
          <w:szCs w:val="24"/>
        </w:rPr>
        <w:t>включены</w:t>
      </w:r>
      <w:r w:rsidR="005F3DE9" w:rsidRPr="008979BC">
        <w:rPr>
          <w:sz w:val="24"/>
          <w:szCs w:val="24"/>
        </w:rPr>
        <w:t xml:space="preserve"> мероприяти</w:t>
      </w:r>
      <w:r w:rsidR="00A30823" w:rsidRPr="008979BC">
        <w:rPr>
          <w:sz w:val="24"/>
          <w:szCs w:val="24"/>
        </w:rPr>
        <w:t>я (всего 62 мероприятия)</w:t>
      </w:r>
      <w:r w:rsidR="005F3DE9" w:rsidRPr="008979BC">
        <w:rPr>
          <w:sz w:val="24"/>
          <w:szCs w:val="24"/>
        </w:rPr>
        <w:t>, предложенны</w:t>
      </w:r>
      <w:r w:rsidR="00A30823" w:rsidRPr="008979BC">
        <w:rPr>
          <w:sz w:val="24"/>
          <w:szCs w:val="24"/>
        </w:rPr>
        <w:t>е</w:t>
      </w:r>
      <w:r w:rsidR="005F3DE9" w:rsidRPr="008979BC">
        <w:rPr>
          <w:sz w:val="24"/>
          <w:szCs w:val="24"/>
        </w:rPr>
        <w:t xml:space="preserve"> Департаментом по культуре и туризму</w:t>
      </w:r>
      <w:r w:rsidR="00A30823" w:rsidRPr="008979BC">
        <w:rPr>
          <w:sz w:val="24"/>
          <w:szCs w:val="24"/>
        </w:rPr>
        <w:t xml:space="preserve">, Департаментом информационной политики, Администрациями </w:t>
      </w:r>
      <w:proofErr w:type="spellStart"/>
      <w:r w:rsidR="00A30823" w:rsidRPr="008979BC">
        <w:rPr>
          <w:sz w:val="24"/>
          <w:szCs w:val="24"/>
        </w:rPr>
        <w:t>Колпашевского</w:t>
      </w:r>
      <w:proofErr w:type="spellEnd"/>
      <w:r w:rsidR="00A30823" w:rsidRPr="008979BC">
        <w:rPr>
          <w:sz w:val="24"/>
          <w:szCs w:val="24"/>
        </w:rPr>
        <w:t xml:space="preserve"> района и ЗАТО Северск</w:t>
      </w:r>
      <w:r w:rsidR="005F3DE9" w:rsidRPr="008979BC">
        <w:rPr>
          <w:sz w:val="24"/>
          <w:szCs w:val="24"/>
        </w:rPr>
        <w:t>.</w:t>
      </w:r>
    </w:p>
    <w:p w:rsidR="00761454" w:rsidRPr="008979BC" w:rsidRDefault="005F3DE9" w:rsidP="008979BC">
      <w:pPr>
        <w:pStyle w:val="af5"/>
        <w:suppressAutoHyphens w:val="0"/>
        <w:autoSpaceDE w:val="0"/>
        <w:autoSpaceDN w:val="0"/>
        <w:adjustRightInd w:val="0"/>
        <w:spacing w:line="288" w:lineRule="auto"/>
        <w:ind w:left="0" w:firstLine="567"/>
        <w:jc w:val="both"/>
        <w:rPr>
          <w:rFonts w:eastAsiaTheme="minorHAnsi"/>
          <w:sz w:val="24"/>
          <w:szCs w:val="24"/>
          <w:lang w:eastAsia="en-US"/>
        </w:rPr>
      </w:pPr>
      <w:r w:rsidRPr="008979BC">
        <w:rPr>
          <w:sz w:val="24"/>
          <w:szCs w:val="24"/>
        </w:rPr>
        <w:t>С</w:t>
      </w:r>
      <w:r w:rsidR="008B2BB3" w:rsidRPr="008979BC">
        <w:rPr>
          <w:sz w:val="24"/>
          <w:szCs w:val="24"/>
        </w:rPr>
        <w:t xml:space="preserve">уммарная потребность на реализацию </w:t>
      </w:r>
      <w:r w:rsidR="001F3E66" w:rsidRPr="008979BC">
        <w:rPr>
          <w:sz w:val="24"/>
          <w:szCs w:val="24"/>
        </w:rPr>
        <w:t>64 мероприятий программы</w:t>
      </w:r>
      <w:r w:rsidR="008B2BB3" w:rsidRPr="008979BC">
        <w:rPr>
          <w:sz w:val="24"/>
          <w:szCs w:val="24"/>
        </w:rPr>
        <w:t xml:space="preserve"> (сумма средств по всем видам </w:t>
      </w:r>
      <w:r w:rsidR="008B2BB3" w:rsidRPr="008979BC">
        <w:rPr>
          <w:rFonts w:eastAsiaTheme="minorHAnsi"/>
          <w:sz w:val="24"/>
          <w:szCs w:val="24"/>
          <w:lang w:eastAsia="en-US"/>
        </w:rPr>
        <w:t>бюджетных ассигнований</w:t>
      </w:r>
      <w:r w:rsidR="008B2BB3" w:rsidRPr="008979BC">
        <w:rPr>
          <w:sz w:val="24"/>
          <w:szCs w:val="24"/>
        </w:rPr>
        <w:t xml:space="preserve"> </w:t>
      </w:r>
      <w:r w:rsidR="008B2BB3" w:rsidRPr="008979BC">
        <w:rPr>
          <w:rFonts w:eastAsiaTheme="minorHAnsi"/>
          <w:sz w:val="24"/>
          <w:szCs w:val="24"/>
          <w:lang w:eastAsia="en-US"/>
        </w:rPr>
        <w:t xml:space="preserve">областного бюджета и источников </w:t>
      </w:r>
      <w:proofErr w:type="spellStart"/>
      <w:r w:rsidR="008B2BB3" w:rsidRPr="008979BC">
        <w:rPr>
          <w:rFonts w:eastAsiaTheme="minorHAnsi"/>
          <w:sz w:val="24"/>
          <w:szCs w:val="24"/>
          <w:lang w:eastAsia="en-US"/>
        </w:rPr>
        <w:t>софинансирования</w:t>
      </w:r>
      <w:proofErr w:type="spellEnd"/>
      <w:r w:rsidR="008B2BB3" w:rsidRPr="008979BC">
        <w:rPr>
          <w:rFonts w:eastAsiaTheme="minorHAnsi"/>
          <w:sz w:val="24"/>
          <w:szCs w:val="24"/>
          <w:lang w:eastAsia="en-US"/>
        </w:rPr>
        <w:t>)</w:t>
      </w:r>
      <w:r w:rsidR="00C8194A" w:rsidRPr="008979BC">
        <w:rPr>
          <w:rFonts w:eastAsiaTheme="minorHAnsi"/>
          <w:sz w:val="24"/>
          <w:szCs w:val="24"/>
          <w:lang w:eastAsia="en-US"/>
        </w:rPr>
        <w:t xml:space="preserve"> составила на 2015-2017 годы </w:t>
      </w:r>
      <w:r w:rsidR="001F3E66" w:rsidRPr="008979BC">
        <w:rPr>
          <w:sz w:val="24"/>
          <w:szCs w:val="24"/>
          <w:lang w:eastAsia="ru-RU"/>
        </w:rPr>
        <w:t xml:space="preserve">2 496 137,9 тыс.руб., </w:t>
      </w:r>
      <w:r w:rsidR="001F3E66" w:rsidRPr="008979BC">
        <w:rPr>
          <w:sz w:val="24"/>
          <w:szCs w:val="24"/>
        </w:rPr>
        <w:t xml:space="preserve">в </w:t>
      </w:r>
      <w:proofErr w:type="spellStart"/>
      <w:r w:rsidR="001F3E66" w:rsidRPr="008979BC">
        <w:rPr>
          <w:sz w:val="24"/>
          <w:szCs w:val="24"/>
        </w:rPr>
        <w:t>т.ч</w:t>
      </w:r>
      <w:proofErr w:type="spellEnd"/>
      <w:r w:rsidR="001F3E66" w:rsidRPr="008979BC">
        <w:rPr>
          <w:sz w:val="24"/>
          <w:szCs w:val="24"/>
        </w:rPr>
        <w:t xml:space="preserve">. </w:t>
      </w:r>
      <w:r w:rsidR="001F3E66" w:rsidRPr="008979BC">
        <w:rPr>
          <w:sz w:val="24"/>
          <w:szCs w:val="24"/>
          <w:lang w:eastAsia="ru-RU"/>
        </w:rPr>
        <w:t xml:space="preserve">2 483 084,6 </w:t>
      </w:r>
      <w:r w:rsidR="001F3E66" w:rsidRPr="008979BC">
        <w:rPr>
          <w:sz w:val="24"/>
          <w:szCs w:val="24"/>
        </w:rPr>
        <w:t xml:space="preserve">тыс.руб. – средства областного бюджета, </w:t>
      </w:r>
      <w:r w:rsidR="001F3E66" w:rsidRPr="008979BC">
        <w:rPr>
          <w:sz w:val="24"/>
          <w:szCs w:val="24"/>
          <w:lang w:eastAsia="ru-RU"/>
        </w:rPr>
        <w:t xml:space="preserve">5 550,0 </w:t>
      </w:r>
      <w:r w:rsidR="001F3E66" w:rsidRPr="008979BC">
        <w:rPr>
          <w:sz w:val="24"/>
          <w:szCs w:val="24"/>
        </w:rPr>
        <w:t xml:space="preserve">тыс.руб. – </w:t>
      </w:r>
      <w:proofErr w:type="spellStart"/>
      <w:r w:rsidR="001F3E66" w:rsidRPr="008979BC">
        <w:rPr>
          <w:sz w:val="24"/>
          <w:szCs w:val="24"/>
        </w:rPr>
        <w:t>софинансирование</w:t>
      </w:r>
      <w:proofErr w:type="spellEnd"/>
      <w:r w:rsidR="001F3E66" w:rsidRPr="008979BC">
        <w:rPr>
          <w:sz w:val="24"/>
          <w:szCs w:val="24"/>
        </w:rPr>
        <w:t xml:space="preserve"> из федерального бюджета, </w:t>
      </w:r>
      <w:r w:rsidR="001F3E66" w:rsidRPr="008979BC">
        <w:rPr>
          <w:sz w:val="24"/>
          <w:szCs w:val="24"/>
          <w:lang w:eastAsia="ru-RU"/>
        </w:rPr>
        <w:t xml:space="preserve">4 437,3 </w:t>
      </w:r>
      <w:r w:rsidR="001F3E66" w:rsidRPr="008979BC">
        <w:rPr>
          <w:sz w:val="24"/>
          <w:szCs w:val="24"/>
        </w:rPr>
        <w:t xml:space="preserve">тыс.руб. – средства местных бюджетов и </w:t>
      </w:r>
      <w:r w:rsidR="001F3E66" w:rsidRPr="008979BC">
        <w:rPr>
          <w:sz w:val="24"/>
          <w:szCs w:val="24"/>
          <w:lang w:eastAsia="ru-RU"/>
        </w:rPr>
        <w:t xml:space="preserve">3 066,0 </w:t>
      </w:r>
      <w:r w:rsidR="001F3E66" w:rsidRPr="008979BC">
        <w:rPr>
          <w:sz w:val="24"/>
          <w:szCs w:val="24"/>
        </w:rPr>
        <w:t>тыс.руб. – внебюджетные средства</w:t>
      </w:r>
      <w:r w:rsidR="00761454" w:rsidRPr="008979BC">
        <w:rPr>
          <w:rFonts w:eastAsiaTheme="minorHAnsi"/>
          <w:sz w:val="24"/>
          <w:szCs w:val="24"/>
          <w:lang w:eastAsia="en-US"/>
        </w:rPr>
        <w:t>.</w:t>
      </w:r>
    </w:p>
    <w:p w:rsidR="008B2BB3" w:rsidRPr="008979BC" w:rsidRDefault="001F3E66" w:rsidP="008979BC">
      <w:pPr>
        <w:pStyle w:val="af5"/>
        <w:suppressAutoHyphens w:val="0"/>
        <w:autoSpaceDE w:val="0"/>
        <w:autoSpaceDN w:val="0"/>
        <w:adjustRightInd w:val="0"/>
        <w:spacing w:line="288" w:lineRule="auto"/>
        <w:ind w:left="0" w:firstLine="567"/>
        <w:jc w:val="both"/>
        <w:rPr>
          <w:sz w:val="24"/>
          <w:szCs w:val="24"/>
          <w:lang w:eastAsia="ru-RU"/>
        </w:rPr>
      </w:pPr>
      <w:r w:rsidRPr="008979BC">
        <w:rPr>
          <w:rFonts w:eastAsiaTheme="minorHAnsi"/>
          <w:sz w:val="24"/>
          <w:szCs w:val="24"/>
          <w:lang w:eastAsia="en-US"/>
        </w:rPr>
        <w:t>С</w:t>
      </w:r>
      <w:r w:rsidRPr="008979BC">
        <w:rPr>
          <w:sz w:val="24"/>
          <w:szCs w:val="24"/>
        </w:rPr>
        <w:t>уммарная потребность</w:t>
      </w:r>
      <w:r w:rsidRPr="008979BC">
        <w:rPr>
          <w:rFonts w:eastAsiaTheme="minorHAnsi"/>
          <w:sz w:val="24"/>
          <w:szCs w:val="24"/>
          <w:lang w:eastAsia="en-US"/>
        </w:rPr>
        <w:t xml:space="preserve"> </w:t>
      </w:r>
      <w:r w:rsidR="008B2BB3" w:rsidRPr="008979BC">
        <w:rPr>
          <w:sz w:val="24"/>
          <w:szCs w:val="24"/>
        </w:rPr>
        <w:t>на 2015 год</w:t>
      </w:r>
      <w:r w:rsidR="00AE7746" w:rsidRPr="008979BC">
        <w:rPr>
          <w:sz w:val="24"/>
          <w:szCs w:val="24"/>
        </w:rPr>
        <w:t xml:space="preserve"> </w:t>
      </w:r>
      <w:r w:rsidR="008B2BB3" w:rsidRPr="008979BC">
        <w:rPr>
          <w:sz w:val="24"/>
          <w:szCs w:val="24"/>
        </w:rPr>
        <w:t xml:space="preserve">составила </w:t>
      </w:r>
      <w:r w:rsidR="008B2BB3" w:rsidRPr="008979BC">
        <w:rPr>
          <w:sz w:val="24"/>
          <w:szCs w:val="24"/>
          <w:lang w:eastAsia="ru-RU"/>
        </w:rPr>
        <w:t>833 848,5 тыс.руб., на</w:t>
      </w:r>
      <w:r w:rsidR="008B2BB3" w:rsidRPr="008979BC">
        <w:rPr>
          <w:sz w:val="24"/>
          <w:szCs w:val="24"/>
        </w:rPr>
        <w:t xml:space="preserve"> плановый период 2016 и 2017 годов - </w:t>
      </w:r>
      <w:r w:rsidR="008B2BB3" w:rsidRPr="008979BC">
        <w:rPr>
          <w:sz w:val="24"/>
          <w:szCs w:val="24"/>
          <w:lang w:eastAsia="ru-RU"/>
        </w:rPr>
        <w:t xml:space="preserve">837 162,1 тыс.руб. и 825 127,3 тыс.руб. соответственно, из них </w:t>
      </w:r>
      <w:r w:rsidR="008B2BB3" w:rsidRPr="008979BC">
        <w:rPr>
          <w:rFonts w:eastAsiaTheme="minorHAnsi"/>
          <w:sz w:val="24"/>
          <w:szCs w:val="24"/>
          <w:lang w:eastAsia="en-US"/>
        </w:rPr>
        <w:t>бюджетные ассигнования</w:t>
      </w:r>
      <w:r w:rsidR="008B2BB3" w:rsidRPr="008979BC">
        <w:rPr>
          <w:sz w:val="24"/>
          <w:szCs w:val="24"/>
        </w:rPr>
        <w:t xml:space="preserve"> </w:t>
      </w:r>
      <w:r w:rsidR="008B2BB3" w:rsidRPr="008979BC">
        <w:rPr>
          <w:rFonts w:eastAsiaTheme="minorHAnsi"/>
          <w:sz w:val="24"/>
          <w:szCs w:val="24"/>
          <w:lang w:eastAsia="en-US"/>
        </w:rPr>
        <w:t xml:space="preserve">областного бюджета на 2015 год - </w:t>
      </w:r>
      <w:r w:rsidR="008B2BB3" w:rsidRPr="008979BC">
        <w:rPr>
          <w:sz w:val="24"/>
          <w:szCs w:val="24"/>
          <w:lang w:eastAsia="ru-RU"/>
        </w:rPr>
        <w:t>829 812,5 тыс.руб., на</w:t>
      </w:r>
      <w:r w:rsidR="008B2BB3" w:rsidRPr="008979BC">
        <w:rPr>
          <w:sz w:val="24"/>
          <w:szCs w:val="24"/>
        </w:rPr>
        <w:t xml:space="preserve"> плановый период 2016 и 2017 годов - </w:t>
      </w:r>
      <w:r w:rsidR="008B2BB3" w:rsidRPr="008979BC">
        <w:rPr>
          <w:sz w:val="24"/>
          <w:szCs w:val="24"/>
          <w:lang w:eastAsia="ru-RU"/>
        </w:rPr>
        <w:t xml:space="preserve">832 708,3 тыс.руб. и 820 563,8 тыс.руб. соответственно, объем средств по всем источникам </w:t>
      </w:r>
      <w:proofErr w:type="spellStart"/>
      <w:r w:rsidR="008B2BB3" w:rsidRPr="008979BC">
        <w:rPr>
          <w:sz w:val="24"/>
          <w:szCs w:val="24"/>
          <w:lang w:eastAsia="ru-RU"/>
        </w:rPr>
        <w:t>софинансирования</w:t>
      </w:r>
      <w:proofErr w:type="spellEnd"/>
      <w:r w:rsidR="008B2BB3" w:rsidRPr="008979BC">
        <w:rPr>
          <w:sz w:val="24"/>
          <w:szCs w:val="24"/>
          <w:lang w:eastAsia="ru-RU"/>
        </w:rPr>
        <w:t xml:space="preserve"> на 2015 год - 4 036,0 тыс.руб., на</w:t>
      </w:r>
      <w:r w:rsidR="008B2BB3" w:rsidRPr="008979BC">
        <w:rPr>
          <w:sz w:val="24"/>
          <w:szCs w:val="24"/>
        </w:rPr>
        <w:t xml:space="preserve"> плановый период 2016 и 2017 годов - </w:t>
      </w:r>
      <w:r w:rsidR="008B2BB3" w:rsidRPr="008979BC">
        <w:rPr>
          <w:sz w:val="24"/>
          <w:szCs w:val="24"/>
          <w:lang w:eastAsia="ru-RU"/>
        </w:rPr>
        <w:t>4 453,8 тыс.руб. и 4 563,5 тыс.руб. соответственно.</w:t>
      </w:r>
    </w:p>
    <w:p w:rsidR="00761454" w:rsidRPr="008979BC" w:rsidRDefault="00761454"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xml:space="preserve">В сравнении с объемом средств, полученным на </w:t>
      </w:r>
      <w:r w:rsidRPr="008979BC">
        <w:rPr>
          <w:sz w:val="24"/>
          <w:szCs w:val="24"/>
        </w:rPr>
        <w:t>основе предложений соисполнителей, участников и участников мероприятий</w:t>
      </w:r>
      <w:r w:rsidR="00311A26" w:rsidRPr="008979BC">
        <w:rPr>
          <w:sz w:val="24"/>
          <w:szCs w:val="24"/>
        </w:rPr>
        <w:t>,</w:t>
      </w:r>
      <w:r w:rsidRPr="008979BC">
        <w:rPr>
          <w:rFonts w:eastAsiaTheme="minorHAnsi"/>
          <w:sz w:val="24"/>
          <w:szCs w:val="24"/>
          <w:lang w:eastAsia="en-US"/>
        </w:rPr>
        <w:t xml:space="preserve"> объем</w:t>
      </w:r>
      <w:r w:rsidR="00F525EA" w:rsidRPr="008979BC">
        <w:rPr>
          <w:rFonts w:eastAsiaTheme="minorHAnsi"/>
          <w:sz w:val="24"/>
          <w:szCs w:val="24"/>
          <w:lang w:eastAsia="en-US"/>
        </w:rPr>
        <w:t xml:space="preserve"> средств за счет всех источников</w:t>
      </w:r>
      <w:r w:rsidRPr="008979BC">
        <w:rPr>
          <w:rFonts w:eastAsiaTheme="minorHAnsi"/>
          <w:sz w:val="24"/>
          <w:szCs w:val="24"/>
          <w:lang w:eastAsia="en-US"/>
        </w:rPr>
        <w:t>, отраженный в потребности в финансовых ресурсах на 2015 год сократился</w:t>
      </w:r>
      <w:r w:rsidR="00F525EA" w:rsidRPr="008979BC">
        <w:rPr>
          <w:rFonts w:eastAsiaTheme="minorHAnsi"/>
          <w:sz w:val="24"/>
          <w:szCs w:val="24"/>
          <w:lang w:eastAsia="en-US"/>
        </w:rPr>
        <w:t xml:space="preserve"> </w:t>
      </w:r>
      <w:r w:rsidRPr="008979BC">
        <w:rPr>
          <w:rFonts w:eastAsiaTheme="minorHAnsi"/>
          <w:sz w:val="24"/>
          <w:szCs w:val="24"/>
          <w:lang w:eastAsia="en-US"/>
        </w:rPr>
        <w:t xml:space="preserve">на </w:t>
      </w:r>
      <w:r w:rsidR="00F525EA" w:rsidRPr="008979BC">
        <w:rPr>
          <w:sz w:val="24"/>
          <w:szCs w:val="24"/>
          <w:lang w:eastAsia="ru-RU"/>
        </w:rPr>
        <w:t xml:space="preserve">177 859,2 </w:t>
      </w:r>
      <w:r w:rsidRPr="008979BC">
        <w:rPr>
          <w:rFonts w:eastAsiaTheme="minorHAnsi"/>
          <w:sz w:val="24"/>
          <w:szCs w:val="24"/>
          <w:lang w:eastAsia="en-US"/>
        </w:rPr>
        <w:t xml:space="preserve">тыс.руб., на 2016 год - на </w:t>
      </w:r>
      <w:r w:rsidR="00F525EA" w:rsidRPr="008979BC">
        <w:rPr>
          <w:sz w:val="24"/>
          <w:szCs w:val="24"/>
          <w:lang w:eastAsia="ru-RU"/>
        </w:rPr>
        <w:t>189 290,4</w:t>
      </w:r>
      <w:r w:rsidRPr="008979BC">
        <w:rPr>
          <w:sz w:val="24"/>
          <w:szCs w:val="24"/>
          <w:lang w:eastAsia="ru-RU"/>
        </w:rPr>
        <w:t xml:space="preserve"> </w:t>
      </w:r>
      <w:r w:rsidRPr="008979BC">
        <w:rPr>
          <w:rFonts w:eastAsiaTheme="minorHAnsi"/>
          <w:sz w:val="24"/>
          <w:szCs w:val="24"/>
          <w:lang w:eastAsia="en-US"/>
        </w:rPr>
        <w:t xml:space="preserve">тыс.руб. и  на 2017 год – на </w:t>
      </w:r>
      <w:r w:rsidR="00F525EA" w:rsidRPr="008979BC">
        <w:rPr>
          <w:sz w:val="24"/>
          <w:szCs w:val="24"/>
          <w:lang w:eastAsia="ru-RU"/>
        </w:rPr>
        <w:t xml:space="preserve">125 722,1 </w:t>
      </w:r>
      <w:r w:rsidRPr="008979BC">
        <w:rPr>
          <w:sz w:val="24"/>
          <w:szCs w:val="24"/>
          <w:lang w:eastAsia="ru-RU"/>
        </w:rPr>
        <w:t>тыс.руб.</w:t>
      </w:r>
    </w:p>
    <w:p w:rsidR="008B2BB3" w:rsidRPr="008979BC" w:rsidRDefault="008B2BB3" w:rsidP="008979BC">
      <w:pPr>
        <w:pStyle w:val="af5"/>
        <w:suppressAutoHyphens w:val="0"/>
        <w:autoSpaceDE w:val="0"/>
        <w:autoSpaceDN w:val="0"/>
        <w:adjustRightInd w:val="0"/>
        <w:spacing w:line="288" w:lineRule="auto"/>
        <w:ind w:left="0" w:firstLine="567"/>
        <w:jc w:val="both"/>
        <w:rPr>
          <w:sz w:val="24"/>
          <w:szCs w:val="24"/>
        </w:rPr>
      </w:pPr>
      <w:r w:rsidRPr="008979BC">
        <w:rPr>
          <w:rFonts w:eastAsiaTheme="minorHAnsi"/>
          <w:sz w:val="24"/>
          <w:szCs w:val="24"/>
          <w:lang w:eastAsia="en-US"/>
        </w:rPr>
        <w:t>В разрезе подпрограмм</w:t>
      </w:r>
      <w:r w:rsidRPr="008979BC">
        <w:rPr>
          <w:sz w:val="24"/>
          <w:szCs w:val="24"/>
        </w:rPr>
        <w:t xml:space="preserve"> объем </w:t>
      </w:r>
      <w:r w:rsidR="00862572" w:rsidRPr="008979BC">
        <w:rPr>
          <w:sz w:val="24"/>
          <w:szCs w:val="24"/>
        </w:rPr>
        <w:t xml:space="preserve">плановой </w:t>
      </w:r>
      <w:r w:rsidRPr="008979BC">
        <w:rPr>
          <w:rFonts w:eastAsiaTheme="minorHAnsi"/>
          <w:sz w:val="24"/>
          <w:szCs w:val="24"/>
          <w:lang w:eastAsia="en-US"/>
        </w:rPr>
        <w:t>потребности по всем источникам составил:</w:t>
      </w:r>
    </w:p>
    <w:p w:rsidR="008B2BB3"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 </w:t>
      </w:r>
      <w:r w:rsidR="008B2BB3" w:rsidRPr="008979BC">
        <w:rPr>
          <w:sz w:val="24"/>
          <w:szCs w:val="24"/>
        </w:rPr>
        <w:t xml:space="preserve">на подпрограмму 1 «Повышение безопасности дорожного движения» на 2015 год - </w:t>
      </w:r>
      <w:r w:rsidR="008B2BB3" w:rsidRPr="008979BC">
        <w:rPr>
          <w:sz w:val="24"/>
          <w:szCs w:val="24"/>
          <w:lang w:eastAsia="ru-RU"/>
        </w:rPr>
        <w:t>39 670,5 тыс.руб., на</w:t>
      </w:r>
      <w:r w:rsidR="008B2BB3" w:rsidRPr="008979BC">
        <w:rPr>
          <w:sz w:val="24"/>
          <w:szCs w:val="24"/>
        </w:rPr>
        <w:t xml:space="preserve"> плановый период 2016 и 2017 годов - </w:t>
      </w:r>
      <w:r w:rsidR="008B2BB3" w:rsidRPr="008979BC">
        <w:rPr>
          <w:sz w:val="24"/>
          <w:szCs w:val="24"/>
          <w:lang w:eastAsia="ru-RU"/>
        </w:rPr>
        <w:t xml:space="preserve">38 723,7 тыс.руб. и 25 815,5 тыс.руб. соответственно, из них </w:t>
      </w:r>
      <w:r w:rsidR="008B2BB3" w:rsidRPr="008979BC">
        <w:rPr>
          <w:rFonts w:eastAsiaTheme="minorHAnsi"/>
          <w:sz w:val="24"/>
          <w:szCs w:val="24"/>
          <w:lang w:eastAsia="en-US"/>
        </w:rPr>
        <w:t>бюджетные ассигнования</w:t>
      </w:r>
      <w:r w:rsidR="008B2BB3" w:rsidRPr="008979BC">
        <w:rPr>
          <w:sz w:val="24"/>
          <w:szCs w:val="24"/>
        </w:rPr>
        <w:t xml:space="preserve"> </w:t>
      </w:r>
      <w:r w:rsidR="008B2BB3" w:rsidRPr="008979BC">
        <w:rPr>
          <w:rFonts w:eastAsiaTheme="minorHAnsi"/>
          <w:sz w:val="24"/>
          <w:szCs w:val="24"/>
          <w:lang w:eastAsia="en-US"/>
        </w:rPr>
        <w:t xml:space="preserve">областного бюджета на 2015 год - </w:t>
      </w:r>
      <w:r w:rsidR="008B2BB3" w:rsidRPr="008979BC">
        <w:rPr>
          <w:sz w:val="24"/>
          <w:szCs w:val="24"/>
          <w:lang w:eastAsia="ru-RU"/>
        </w:rPr>
        <w:t>36 656,5 тыс.руб., на</w:t>
      </w:r>
      <w:r w:rsidR="008B2BB3" w:rsidRPr="008979BC">
        <w:rPr>
          <w:sz w:val="24"/>
          <w:szCs w:val="24"/>
        </w:rPr>
        <w:t xml:space="preserve"> плановый период 2016 и 2017 годов - </w:t>
      </w:r>
      <w:r w:rsidR="008B2BB3" w:rsidRPr="008979BC">
        <w:rPr>
          <w:sz w:val="24"/>
          <w:szCs w:val="24"/>
          <w:lang w:eastAsia="ru-RU"/>
        </w:rPr>
        <w:t xml:space="preserve">35 291,9 тыс.руб. и 22 274,0 тыс.руб. соответственно, источников </w:t>
      </w:r>
      <w:proofErr w:type="spellStart"/>
      <w:r w:rsidR="008B2BB3" w:rsidRPr="008979BC">
        <w:rPr>
          <w:sz w:val="24"/>
          <w:szCs w:val="24"/>
          <w:lang w:eastAsia="ru-RU"/>
        </w:rPr>
        <w:t>софинансирования</w:t>
      </w:r>
      <w:proofErr w:type="spellEnd"/>
      <w:r w:rsidR="008B2BB3" w:rsidRPr="008979BC">
        <w:rPr>
          <w:sz w:val="24"/>
          <w:szCs w:val="24"/>
          <w:lang w:eastAsia="ru-RU"/>
        </w:rPr>
        <w:t xml:space="preserve"> на 2015 год - 3 014,0 тыс.руб., на</w:t>
      </w:r>
      <w:r w:rsidR="008B2BB3" w:rsidRPr="008979BC">
        <w:rPr>
          <w:sz w:val="24"/>
          <w:szCs w:val="24"/>
        </w:rPr>
        <w:t xml:space="preserve"> плановый период 2016 и 2017 годов - </w:t>
      </w:r>
      <w:r w:rsidR="008B2BB3" w:rsidRPr="008979BC">
        <w:rPr>
          <w:sz w:val="24"/>
          <w:szCs w:val="24"/>
          <w:lang w:eastAsia="ru-RU"/>
        </w:rPr>
        <w:t xml:space="preserve">3 431,8тыс.руб. и 3 541,5 тыс.руб. соответственно, в </w:t>
      </w:r>
      <w:proofErr w:type="spellStart"/>
      <w:r w:rsidR="008B2BB3" w:rsidRPr="008979BC">
        <w:rPr>
          <w:sz w:val="24"/>
          <w:szCs w:val="24"/>
          <w:lang w:eastAsia="ru-RU"/>
        </w:rPr>
        <w:t>т.ч</w:t>
      </w:r>
      <w:proofErr w:type="spellEnd"/>
      <w:r w:rsidR="008B2BB3" w:rsidRPr="008979BC">
        <w:rPr>
          <w:sz w:val="24"/>
          <w:szCs w:val="24"/>
          <w:lang w:eastAsia="ru-RU"/>
        </w:rPr>
        <w:t>. средства федерального бюджета в ежегодном объеме по 1 850,0 тыс.руб., местных бюджетов на 2015 год – 1 164,0 тыс.руб., на</w:t>
      </w:r>
      <w:r w:rsidR="008B2BB3" w:rsidRPr="008979BC">
        <w:rPr>
          <w:sz w:val="24"/>
          <w:szCs w:val="24"/>
        </w:rPr>
        <w:t xml:space="preserve"> плановый период 2016 и 2017 годов – </w:t>
      </w:r>
      <w:r w:rsidR="008B2BB3" w:rsidRPr="008979BC">
        <w:rPr>
          <w:sz w:val="24"/>
          <w:szCs w:val="24"/>
          <w:lang w:eastAsia="ru-RU"/>
        </w:rPr>
        <w:t>1 581,8 тыс.руб. и 1 691,5 тыс.руб. соответственно;</w:t>
      </w:r>
    </w:p>
    <w:p w:rsidR="008B2BB3"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 </w:t>
      </w:r>
      <w:r w:rsidR="008B2BB3" w:rsidRPr="008979BC">
        <w:rPr>
          <w:sz w:val="24"/>
          <w:szCs w:val="24"/>
        </w:rPr>
        <w:t xml:space="preserve">на подпрограмму 2 «Профилактика правонарушений и наркомании» </w:t>
      </w:r>
      <w:r w:rsidR="008B2BB3" w:rsidRPr="008979BC">
        <w:rPr>
          <w:rFonts w:eastAsiaTheme="minorHAnsi"/>
          <w:sz w:val="24"/>
          <w:szCs w:val="24"/>
          <w:lang w:eastAsia="en-US"/>
        </w:rPr>
        <w:t>суммарная потребность</w:t>
      </w:r>
      <w:r w:rsidR="008B2BB3" w:rsidRPr="008979BC">
        <w:rPr>
          <w:sz w:val="24"/>
          <w:szCs w:val="24"/>
        </w:rPr>
        <w:t xml:space="preserve"> на 2015 год составила </w:t>
      </w:r>
      <w:r w:rsidR="008B2BB3" w:rsidRPr="008979BC">
        <w:rPr>
          <w:sz w:val="24"/>
          <w:szCs w:val="24"/>
          <w:lang w:eastAsia="ru-RU"/>
        </w:rPr>
        <w:t>27 701,2 тыс.руб., на</w:t>
      </w:r>
      <w:r w:rsidR="008B2BB3" w:rsidRPr="008979BC">
        <w:rPr>
          <w:sz w:val="24"/>
          <w:szCs w:val="24"/>
        </w:rPr>
        <w:t xml:space="preserve"> плановый период 2016 и 2017 годов - </w:t>
      </w:r>
      <w:r w:rsidR="008B2BB3" w:rsidRPr="008979BC">
        <w:rPr>
          <w:sz w:val="24"/>
          <w:szCs w:val="24"/>
          <w:lang w:eastAsia="ru-RU"/>
        </w:rPr>
        <w:t xml:space="preserve">31 961,6 тыс.руб. и 32 835,0 тыс.руб. соответственно, из них </w:t>
      </w:r>
      <w:r w:rsidR="008B2BB3" w:rsidRPr="008979BC">
        <w:rPr>
          <w:rFonts w:eastAsiaTheme="minorHAnsi"/>
          <w:sz w:val="24"/>
          <w:szCs w:val="24"/>
          <w:lang w:eastAsia="en-US"/>
        </w:rPr>
        <w:t>бюджетные ассигнования</w:t>
      </w:r>
      <w:r w:rsidR="008B2BB3" w:rsidRPr="008979BC">
        <w:rPr>
          <w:sz w:val="24"/>
          <w:szCs w:val="24"/>
        </w:rPr>
        <w:t xml:space="preserve"> </w:t>
      </w:r>
      <w:r w:rsidR="008B2BB3" w:rsidRPr="008979BC">
        <w:rPr>
          <w:rFonts w:eastAsiaTheme="minorHAnsi"/>
          <w:sz w:val="24"/>
          <w:szCs w:val="24"/>
          <w:lang w:eastAsia="en-US"/>
        </w:rPr>
        <w:t xml:space="preserve">областного бюджета на 2015 год - </w:t>
      </w:r>
      <w:r w:rsidR="008B2BB3" w:rsidRPr="008979BC">
        <w:rPr>
          <w:sz w:val="24"/>
          <w:szCs w:val="24"/>
          <w:lang w:eastAsia="ru-RU"/>
        </w:rPr>
        <w:t>26 679,2 тыс.руб., на</w:t>
      </w:r>
      <w:r w:rsidR="008B2BB3" w:rsidRPr="008979BC">
        <w:rPr>
          <w:sz w:val="24"/>
          <w:szCs w:val="24"/>
        </w:rPr>
        <w:t xml:space="preserve"> плановый период 2016 и 2017 годов - </w:t>
      </w:r>
      <w:r w:rsidR="008B2BB3" w:rsidRPr="008979BC">
        <w:rPr>
          <w:sz w:val="24"/>
          <w:szCs w:val="24"/>
          <w:lang w:eastAsia="ru-RU"/>
        </w:rPr>
        <w:t>30 939,6 тыс.руб. и 31 813,0 тыс.руб. соответственно, и внебюджетные источники в ежегодном объеме по 1 022,0 тыс.руб.;</w:t>
      </w:r>
      <w:r w:rsidR="008B2BB3" w:rsidRPr="008979BC">
        <w:rPr>
          <w:rFonts w:eastAsiaTheme="minorHAnsi"/>
          <w:sz w:val="24"/>
          <w:szCs w:val="24"/>
          <w:lang w:eastAsia="en-US"/>
        </w:rPr>
        <w:t xml:space="preserve"> </w:t>
      </w:r>
    </w:p>
    <w:p w:rsidR="008B2BB3" w:rsidRPr="008979BC" w:rsidRDefault="000D5CB2" w:rsidP="008979BC">
      <w:pPr>
        <w:autoSpaceDE w:val="0"/>
        <w:autoSpaceDN w:val="0"/>
        <w:adjustRightInd w:val="0"/>
        <w:spacing w:line="288" w:lineRule="auto"/>
        <w:ind w:firstLine="567"/>
        <w:jc w:val="both"/>
        <w:rPr>
          <w:sz w:val="24"/>
          <w:szCs w:val="24"/>
        </w:rPr>
      </w:pPr>
      <w:r w:rsidRPr="008979BC">
        <w:rPr>
          <w:sz w:val="24"/>
          <w:szCs w:val="24"/>
        </w:rPr>
        <w:lastRenderedPageBreak/>
        <w:t xml:space="preserve">- </w:t>
      </w:r>
      <w:r w:rsidR="008B2BB3" w:rsidRPr="008979BC">
        <w:rPr>
          <w:sz w:val="24"/>
          <w:szCs w:val="24"/>
        </w:rPr>
        <w:t xml:space="preserve">на подпрограмму 3 «Обеспечение мобилизационной подготовки в Томской области» объем потребности на 2015-2017 годы сформирован только за счет </w:t>
      </w:r>
      <w:r w:rsidR="008B2BB3" w:rsidRPr="008979BC">
        <w:rPr>
          <w:rFonts w:eastAsiaTheme="minorHAnsi"/>
          <w:sz w:val="24"/>
          <w:szCs w:val="24"/>
          <w:lang w:eastAsia="en-US"/>
        </w:rPr>
        <w:t xml:space="preserve">бюджетных ассигнований областного бюджета и составил ежегодно по </w:t>
      </w:r>
      <w:r w:rsidR="008B2BB3" w:rsidRPr="008979BC">
        <w:rPr>
          <w:sz w:val="24"/>
          <w:szCs w:val="24"/>
          <w:lang w:eastAsia="ru-RU"/>
        </w:rPr>
        <w:t xml:space="preserve">46 716,6 </w:t>
      </w:r>
      <w:r w:rsidR="008B2BB3" w:rsidRPr="008979BC">
        <w:rPr>
          <w:rFonts w:eastAsiaTheme="minorHAnsi"/>
          <w:sz w:val="24"/>
          <w:szCs w:val="24"/>
          <w:lang w:eastAsia="en-US"/>
        </w:rPr>
        <w:t>тыс.руб.</w:t>
      </w:r>
      <w:r w:rsidR="008B2BB3" w:rsidRPr="008979BC">
        <w:rPr>
          <w:sz w:val="24"/>
          <w:szCs w:val="24"/>
        </w:rPr>
        <w:t>;</w:t>
      </w:r>
    </w:p>
    <w:p w:rsidR="008B2BB3"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 </w:t>
      </w:r>
      <w:r w:rsidR="008B2BB3" w:rsidRPr="008979BC">
        <w:rPr>
          <w:sz w:val="24"/>
          <w:szCs w:val="24"/>
        </w:rPr>
        <w:t>на подпрограмму 4 «Повышение уровня защиты населения и территории от чрезвычайных ситуаций природного и техногенного характера» (в потребности наименование «</w:t>
      </w:r>
      <w:r w:rsidR="008B2BB3" w:rsidRPr="008979BC">
        <w:rPr>
          <w:rFonts w:eastAsiaTheme="minorHAnsi"/>
          <w:sz w:val="24"/>
          <w:szCs w:val="24"/>
          <w:lang w:eastAsia="en-US"/>
        </w:rPr>
        <w:t>Обеспечение комплексных мер противодействия чрезвычайным ситуациям природного и техногенного характера</w:t>
      </w:r>
      <w:r w:rsidR="008B2BB3" w:rsidRPr="008979BC">
        <w:rPr>
          <w:sz w:val="24"/>
          <w:szCs w:val="24"/>
        </w:rPr>
        <w:t xml:space="preserve">») объем потребности на 2015-2017 годы также сформирован только за счет </w:t>
      </w:r>
      <w:r w:rsidR="008B2BB3" w:rsidRPr="008979BC">
        <w:rPr>
          <w:rFonts w:eastAsiaTheme="minorHAnsi"/>
          <w:sz w:val="24"/>
          <w:szCs w:val="24"/>
          <w:lang w:eastAsia="en-US"/>
        </w:rPr>
        <w:t xml:space="preserve">бюджетных ассигнований областного бюджета и составил ежегодно по </w:t>
      </w:r>
      <w:r w:rsidR="008B2BB3" w:rsidRPr="008979BC">
        <w:rPr>
          <w:sz w:val="24"/>
          <w:szCs w:val="24"/>
          <w:lang w:eastAsia="ru-RU"/>
        </w:rPr>
        <w:t xml:space="preserve">719 760,2 </w:t>
      </w:r>
      <w:r w:rsidR="008B2BB3" w:rsidRPr="008979BC">
        <w:rPr>
          <w:rFonts w:eastAsiaTheme="minorHAnsi"/>
          <w:sz w:val="24"/>
          <w:szCs w:val="24"/>
          <w:lang w:eastAsia="en-US"/>
        </w:rPr>
        <w:t>тыс.руб.</w:t>
      </w:r>
    </w:p>
    <w:p w:rsidR="008B2BB3" w:rsidRPr="008979BC" w:rsidRDefault="008B2BB3" w:rsidP="008979BC">
      <w:pPr>
        <w:pStyle w:val="af5"/>
        <w:suppressAutoHyphens w:val="0"/>
        <w:autoSpaceDE w:val="0"/>
        <w:autoSpaceDN w:val="0"/>
        <w:adjustRightInd w:val="0"/>
        <w:spacing w:line="288" w:lineRule="auto"/>
        <w:ind w:left="0" w:firstLine="567"/>
        <w:jc w:val="both"/>
        <w:rPr>
          <w:rFonts w:eastAsiaTheme="minorHAnsi"/>
          <w:sz w:val="24"/>
          <w:szCs w:val="24"/>
          <w:lang w:eastAsia="en-US"/>
        </w:rPr>
      </w:pPr>
      <w:r w:rsidRPr="008979BC">
        <w:rPr>
          <w:sz w:val="24"/>
          <w:szCs w:val="24"/>
        </w:rPr>
        <w:t>По видам</w:t>
      </w:r>
      <w:r w:rsidRPr="008979BC">
        <w:rPr>
          <w:rFonts w:eastAsiaTheme="minorHAnsi"/>
          <w:sz w:val="24"/>
          <w:szCs w:val="24"/>
          <w:lang w:eastAsia="en-US"/>
        </w:rPr>
        <w:t xml:space="preserve"> бюджетных ассигнований</w:t>
      </w:r>
      <w:r w:rsidRPr="008979BC">
        <w:rPr>
          <w:sz w:val="24"/>
          <w:szCs w:val="24"/>
        </w:rPr>
        <w:t xml:space="preserve"> объем </w:t>
      </w:r>
      <w:r w:rsidRPr="008979BC">
        <w:rPr>
          <w:rFonts w:eastAsiaTheme="minorHAnsi"/>
          <w:sz w:val="24"/>
          <w:szCs w:val="24"/>
          <w:lang w:eastAsia="en-US"/>
        </w:rPr>
        <w:t xml:space="preserve">средств областного бюджета в потребности составил: </w:t>
      </w:r>
      <w:r w:rsidRPr="008979BC">
        <w:rPr>
          <w:rFonts w:eastAsiaTheme="minorHAnsi"/>
          <w:i/>
          <w:sz w:val="24"/>
          <w:szCs w:val="24"/>
          <w:lang w:eastAsia="en-US"/>
        </w:rPr>
        <w:t>на действующие расходные обязательства на 2015 год</w:t>
      </w:r>
      <w:r w:rsidRPr="008979BC">
        <w:rPr>
          <w:rFonts w:eastAsiaTheme="minorHAnsi"/>
          <w:sz w:val="24"/>
          <w:szCs w:val="24"/>
          <w:lang w:eastAsia="en-US"/>
        </w:rPr>
        <w:t xml:space="preserve"> - </w:t>
      </w:r>
      <w:r w:rsidRPr="008979BC">
        <w:rPr>
          <w:sz w:val="24"/>
          <w:szCs w:val="24"/>
        </w:rPr>
        <w:t>455 176,8</w:t>
      </w:r>
      <w:r w:rsidRPr="008979BC">
        <w:rPr>
          <w:rFonts w:eastAsiaTheme="minorHAnsi"/>
          <w:sz w:val="24"/>
          <w:szCs w:val="24"/>
          <w:lang w:eastAsia="en-US"/>
        </w:rPr>
        <w:t xml:space="preserve"> тыс.руб. (на 2016, 2017 годы – также по </w:t>
      </w:r>
      <w:r w:rsidRPr="008979BC">
        <w:rPr>
          <w:sz w:val="24"/>
          <w:szCs w:val="24"/>
        </w:rPr>
        <w:t>455 176,8</w:t>
      </w:r>
      <w:r w:rsidRPr="008979BC">
        <w:rPr>
          <w:rFonts w:eastAsiaTheme="minorHAnsi"/>
          <w:sz w:val="24"/>
          <w:szCs w:val="24"/>
          <w:lang w:eastAsia="en-US"/>
        </w:rPr>
        <w:t xml:space="preserve"> тыс.руб.), </w:t>
      </w:r>
      <w:r w:rsidRPr="008979BC">
        <w:rPr>
          <w:rFonts w:eastAsiaTheme="minorHAnsi"/>
          <w:i/>
          <w:sz w:val="24"/>
          <w:szCs w:val="24"/>
          <w:lang w:eastAsia="en-US"/>
        </w:rPr>
        <w:t>на увеличение действующих расходных обязательств на 2015 год</w:t>
      </w:r>
      <w:r w:rsidRPr="008979BC">
        <w:rPr>
          <w:rFonts w:eastAsiaTheme="minorHAnsi"/>
          <w:sz w:val="24"/>
          <w:szCs w:val="24"/>
          <w:lang w:eastAsia="en-US"/>
        </w:rPr>
        <w:t xml:space="preserve"> - </w:t>
      </w:r>
      <w:r w:rsidRPr="008979BC">
        <w:rPr>
          <w:sz w:val="24"/>
          <w:szCs w:val="24"/>
        </w:rPr>
        <w:t>311 300,0</w:t>
      </w:r>
      <w:r w:rsidRPr="008979BC">
        <w:rPr>
          <w:rFonts w:eastAsiaTheme="minorHAnsi"/>
          <w:sz w:val="24"/>
          <w:szCs w:val="24"/>
          <w:lang w:eastAsia="en-US"/>
        </w:rPr>
        <w:t xml:space="preserve"> тыс.руб. (на 2016, 2017 годы – также по </w:t>
      </w:r>
      <w:r w:rsidRPr="008979BC">
        <w:rPr>
          <w:sz w:val="24"/>
          <w:szCs w:val="24"/>
        </w:rPr>
        <w:t xml:space="preserve">311 300,0 </w:t>
      </w:r>
      <w:r w:rsidRPr="008979BC">
        <w:rPr>
          <w:rFonts w:eastAsiaTheme="minorHAnsi"/>
          <w:sz w:val="24"/>
          <w:szCs w:val="24"/>
          <w:lang w:eastAsia="en-US"/>
        </w:rPr>
        <w:t xml:space="preserve">тыс.руб.), </w:t>
      </w:r>
      <w:r w:rsidRPr="008979BC">
        <w:rPr>
          <w:rFonts w:eastAsiaTheme="minorHAnsi"/>
          <w:i/>
          <w:sz w:val="24"/>
          <w:szCs w:val="24"/>
          <w:lang w:eastAsia="en-US"/>
        </w:rPr>
        <w:t>на принимаемые расходные обязательства на 2015 год</w:t>
      </w:r>
      <w:r w:rsidRPr="008979BC">
        <w:rPr>
          <w:rFonts w:eastAsiaTheme="minorHAnsi"/>
          <w:sz w:val="24"/>
          <w:szCs w:val="24"/>
          <w:lang w:eastAsia="en-US"/>
        </w:rPr>
        <w:t xml:space="preserve"> - 63 335,7 тыс.руб. (на 2016, 2017 годы – </w:t>
      </w:r>
      <w:r w:rsidRPr="008979BC">
        <w:rPr>
          <w:sz w:val="24"/>
          <w:szCs w:val="24"/>
        </w:rPr>
        <w:t>66 231,5</w:t>
      </w:r>
      <w:r w:rsidRPr="008979BC">
        <w:rPr>
          <w:rFonts w:eastAsiaTheme="minorHAnsi"/>
          <w:sz w:val="24"/>
          <w:szCs w:val="24"/>
          <w:lang w:eastAsia="en-US"/>
        </w:rPr>
        <w:t xml:space="preserve"> тыс.руб. и 54 087,0 тыс.руб. соответственно). </w:t>
      </w:r>
    </w:p>
    <w:p w:rsidR="008B2BB3" w:rsidRPr="008979BC" w:rsidRDefault="008B2BB3" w:rsidP="008979BC">
      <w:pPr>
        <w:pStyle w:val="af5"/>
        <w:suppressAutoHyphens w:val="0"/>
        <w:autoSpaceDE w:val="0"/>
        <w:autoSpaceDN w:val="0"/>
        <w:adjustRightInd w:val="0"/>
        <w:spacing w:line="288" w:lineRule="auto"/>
        <w:ind w:left="0" w:firstLine="567"/>
        <w:jc w:val="both"/>
        <w:rPr>
          <w:rFonts w:eastAsiaTheme="minorHAnsi"/>
          <w:sz w:val="24"/>
          <w:szCs w:val="24"/>
          <w:lang w:eastAsia="en-US"/>
        </w:rPr>
      </w:pPr>
      <w:r w:rsidRPr="008979BC">
        <w:rPr>
          <w:rFonts w:eastAsiaTheme="minorHAnsi"/>
          <w:sz w:val="24"/>
          <w:szCs w:val="24"/>
          <w:lang w:eastAsia="en-US"/>
        </w:rPr>
        <w:t>В разрезе подпрограмм</w:t>
      </w:r>
      <w:r w:rsidRPr="008979BC">
        <w:rPr>
          <w:sz w:val="24"/>
          <w:szCs w:val="24"/>
        </w:rPr>
        <w:t xml:space="preserve"> объем </w:t>
      </w:r>
      <w:r w:rsidRPr="008979BC">
        <w:rPr>
          <w:rFonts w:eastAsiaTheme="minorHAnsi"/>
          <w:sz w:val="24"/>
          <w:szCs w:val="24"/>
          <w:lang w:eastAsia="en-US"/>
        </w:rPr>
        <w:t xml:space="preserve">бюджетных ассигнований областного бюджета отражен </w:t>
      </w:r>
      <w:r w:rsidR="00904F82">
        <w:rPr>
          <w:rFonts w:eastAsiaTheme="minorHAnsi"/>
          <w:sz w:val="24"/>
          <w:szCs w:val="24"/>
          <w:lang w:eastAsia="en-US"/>
        </w:rPr>
        <w:t>в потребности следующим образом:</w:t>
      </w:r>
    </w:p>
    <w:p w:rsidR="008B2BB3"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 </w:t>
      </w:r>
      <w:r w:rsidR="008B2BB3" w:rsidRPr="008979BC">
        <w:rPr>
          <w:sz w:val="24"/>
          <w:szCs w:val="24"/>
        </w:rPr>
        <w:t xml:space="preserve">на подпрограмму 1 «Повышение безопасности дорожного движения» </w:t>
      </w:r>
      <w:r w:rsidR="008B2BB3" w:rsidRPr="008979BC">
        <w:rPr>
          <w:rFonts w:eastAsiaTheme="minorHAnsi"/>
          <w:sz w:val="24"/>
          <w:szCs w:val="24"/>
          <w:lang w:eastAsia="en-US"/>
        </w:rPr>
        <w:t xml:space="preserve">объем средств </w:t>
      </w:r>
      <w:r w:rsidR="008B2BB3" w:rsidRPr="008979BC">
        <w:rPr>
          <w:rFonts w:eastAsiaTheme="minorHAnsi"/>
          <w:i/>
          <w:sz w:val="24"/>
          <w:szCs w:val="24"/>
          <w:lang w:eastAsia="en-US"/>
        </w:rPr>
        <w:t>на принимаемые расходные обязательства составил на 2015 год</w:t>
      </w:r>
      <w:r w:rsidR="008B2BB3" w:rsidRPr="008979BC">
        <w:rPr>
          <w:rFonts w:eastAsiaTheme="minorHAnsi"/>
          <w:sz w:val="24"/>
          <w:szCs w:val="24"/>
          <w:lang w:eastAsia="en-US"/>
        </w:rPr>
        <w:t xml:space="preserve"> 36 656,5 тыс.руб. (на 2016, 2017 годы – </w:t>
      </w:r>
      <w:r w:rsidR="008B2BB3" w:rsidRPr="008979BC">
        <w:rPr>
          <w:sz w:val="24"/>
          <w:szCs w:val="24"/>
        </w:rPr>
        <w:t>35 291,5</w:t>
      </w:r>
      <w:r w:rsidR="008B2BB3" w:rsidRPr="008979BC">
        <w:rPr>
          <w:rFonts w:eastAsiaTheme="minorHAnsi"/>
          <w:sz w:val="24"/>
          <w:szCs w:val="24"/>
          <w:lang w:eastAsia="en-US"/>
        </w:rPr>
        <w:t xml:space="preserve"> тыс.руб. и 22 274,0 тыс.руб. соответственно)</w:t>
      </w:r>
      <w:r w:rsidR="008B2BB3" w:rsidRPr="008979BC">
        <w:rPr>
          <w:sz w:val="24"/>
          <w:szCs w:val="24"/>
        </w:rPr>
        <w:t>;</w:t>
      </w:r>
    </w:p>
    <w:p w:rsidR="008B2BB3"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 </w:t>
      </w:r>
      <w:r w:rsidR="008B2BB3" w:rsidRPr="008979BC">
        <w:rPr>
          <w:sz w:val="24"/>
          <w:szCs w:val="24"/>
        </w:rPr>
        <w:t xml:space="preserve">на подпрограмму 2 «Профилактика правонарушений и наркомании» </w:t>
      </w:r>
      <w:r w:rsidR="008B2BB3" w:rsidRPr="008979BC">
        <w:rPr>
          <w:rFonts w:eastAsiaTheme="minorHAnsi"/>
          <w:sz w:val="24"/>
          <w:szCs w:val="24"/>
          <w:lang w:eastAsia="en-US"/>
        </w:rPr>
        <w:t xml:space="preserve">объем средств </w:t>
      </w:r>
      <w:r w:rsidR="008B2BB3" w:rsidRPr="008979BC">
        <w:rPr>
          <w:rFonts w:eastAsiaTheme="minorHAnsi"/>
          <w:i/>
          <w:sz w:val="24"/>
          <w:szCs w:val="24"/>
          <w:lang w:eastAsia="en-US"/>
        </w:rPr>
        <w:t>на принимаемые расходные обязательства составил на 2015 год</w:t>
      </w:r>
      <w:r w:rsidR="008B2BB3" w:rsidRPr="008979BC">
        <w:rPr>
          <w:rFonts w:eastAsiaTheme="minorHAnsi"/>
          <w:sz w:val="24"/>
          <w:szCs w:val="24"/>
          <w:lang w:eastAsia="en-US"/>
        </w:rPr>
        <w:t xml:space="preserve"> 26 679,2 тыс.руб. (на 2016, 2017 годы – </w:t>
      </w:r>
      <w:r w:rsidR="008B2BB3" w:rsidRPr="008979BC">
        <w:rPr>
          <w:sz w:val="24"/>
          <w:szCs w:val="24"/>
        </w:rPr>
        <w:t>30 939,6</w:t>
      </w:r>
      <w:r w:rsidR="008B2BB3" w:rsidRPr="008979BC">
        <w:rPr>
          <w:rFonts w:eastAsiaTheme="minorHAnsi"/>
          <w:sz w:val="24"/>
          <w:szCs w:val="24"/>
          <w:lang w:eastAsia="en-US"/>
        </w:rPr>
        <w:t xml:space="preserve"> тыс.руб. и 31 813,0 тыс.руб. соответственно)</w:t>
      </w:r>
      <w:r w:rsidR="008B2BB3" w:rsidRPr="008979BC">
        <w:rPr>
          <w:sz w:val="24"/>
          <w:szCs w:val="24"/>
        </w:rPr>
        <w:t>;</w:t>
      </w:r>
    </w:p>
    <w:p w:rsidR="008B2BB3"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 </w:t>
      </w:r>
      <w:r w:rsidR="008B2BB3" w:rsidRPr="008979BC">
        <w:rPr>
          <w:sz w:val="24"/>
          <w:szCs w:val="24"/>
        </w:rPr>
        <w:t xml:space="preserve">на подпрограмму 3 «Обеспечение мобилизационной подготовки в Томской области» объем </w:t>
      </w:r>
      <w:r w:rsidR="008B2BB3" w:rsidRPr="008979BC">
        <w:rPr>
          <w:rFonts w:eastAsiaTheme="minorHAnsi"/>
          <w:sz w:val="24"/>
          <w:szCs w:val="24"/>
          <w:lang w:eastAsia="en-US"/>
        </w:rPr>
        <w:t xml:space="preserve">бюджетных ассигнований </w:t>
      </w:r>
      <w:r w:rsidR="008B2BB3" w:rsidRPr="008979BC">
        <w:rPr>
          <w:rFonts w:eastAsiaTheme="minorHAnsi"/>
          <w:i/>
          <w:sz w:val="24"/>
          <w:szCs w:val="24"/>
          <w:lang w:eastAsia="en-US"/>
        </w:rPr>
        <w:t>на действующие расходные обязательства составил на 2015 год</w:t>
      </w:r>
      <w:r w:rsidR="008B2BB3" w:rsidRPr="008979BC">
        <w:rPr>
          <w:rFonts w:eastAsiaTheme="minorHAnsi"/>
          <w:sz w:val="24"/>
          <w:szCs w:val="24"/>
          <w:lang w:eastAsia="en-US"/>
        </w:rPr>
        <w:t xml:space="preserve"> </w:t>
      </w:r>
      <w:r w:rsidR="008B2BB3" w:rsidRPr="008979BC">
        <w:rPr>
          <w:sz w:val="24"/>
          <w:szCs w:val="24"/>
        </w:rPr>
        <w:t>33 416,6</w:t>
      </w:r>
      <w:r w:rsidR="008B2BB3" w:rsidRPr="008979BC">
        <w:rPr>
          <w:rFonts w:eastAsiaTheme="minorHAnsi"/>
          <w:sz w:val="24"/>
          <w:szCs w:val="24"/>
          <w:lang w:eastAsia="en-US"/>
        </w:rPr>
        <w:t xml:space="preserve"> тыс.руб. (на 2016, 2017 годы – также по </w:t>
      </w:r>
      <w:r w:rsidR="008B2BB3" w:rsidRPr="008979BC">
        <w:rPr>
          <w:sz w:val="24"/>
          <w:szCs w:val="24"/>
        </w:rPr>
        <w:t>33 416,6</w:t>
      </w:r>
      <w:r w:rsidR="008B2BB3" w:rsidRPr="008979BC">
        <w:rPr>
          <w:rFonts w:eastAsiaTheme="minorHAnsi"/>
          <w:sz w:val="24"/>
          <w:szCs w:val="24"/>
          <w:lang w:eastAsia="en-US"/>
        </w:rPr>
        <w:t xml:space="preserve"> тыс.руб.), объем бюджетных ассигнований </w:t>
      </w:r>
      <w:r w:rsidR="008B2BB3" w:rsidRPr="008979BC">
        <w:rPr>
          <w:rFonts w:eastAsiaTheme="minorHAnsi"/>
          <w:i/>
          <w:sz w:val="24"/>
          <w:szCs w:val="24"/>
          <w:lang w:eastAsia="en-US"/>
        </w:rPr>
        <w:t>на увеличение действующих расходных обязательств составил на 2015-2017 годы</w:t>
      </w:r>
      <w:r w:rsidR="008B2BB3" w:rsidRPr="008979BC">
        <w:rPr>
          <w:rFonts w:eastAsiaTheme="minorHAnsi"/>
          <w:sz w:val="24"/>
          <w:szCs w:val="24"/>
          <w:lang w:eastAsia="en-US"/>
        </w:rPr>
        <w:t xml:space="preserve"> по </w:t>
      </w:r>
      <w:r w:rsidR="008B2BB3" w:rsidRPr="008979BC">
        <w:rPr>
          <w:sz w:val="24"/>
          <w:szCs w:val="24"/>
        </w:rPr>
        <w:t>13 300,0 тыс.руб. ежегодно;</w:t>
      </w:r>
    </w:p>
    <w:p w:rsidR="008B2BB3"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 </w:t>
      </w:r>
      <w:r w:rsidR="008B2BB3" w:rsidRPr="008979BC">
        <w:rPr>
          <w:sz w:val="24"/>
          <w:szCs w:val="24"/>
        </w:rPr>
        <w:t>на подпрограмму 4 «Повышение уровня защиты населения и территории от чрезвычайных ситуаций природного и техногенного характера» (в потребности наименование «</w:t>
      </w:r>
      <w:r w:rsidR="008B2BB3" w:rsidRPr="008979BC">
        <w:rPr>
          <w:rFonts w:eastAsiaTheme="minorHAnsi"/>
          <w:sz w:val="24"/>
          <w:szCs w:val="24"/>
          <w:lang w:eastAsia="en-US"/>
        </w:rPr>
        <w:t>Обеспечение комплексных мер противодействия чрезвычайным ситуациям природного и техногенного характера</w:t>
      </w:r>
      <w:r w:rsidR="008B2BB3" w:rsidRPr="008979BC">
        <w:rPr>
          <w:sz w:val="24"/>
          <w:szCs w:val="24"/>
        </w:rPr>
        <w:t xml:space="preserve">») объем </w:t>
      </w:r>
      <w:r w:rsidR="008B2BB3" w:rsidRPr="008979BC">
        <w:rPr>
          <w:rFonts w:eastAsiaTheme="minorHAnsi"/>
          <w:sz w:val="24"/>
          <w:szCs w:val="24"/>
          <w:lang w:eastAsia="en-US"/>
        </w:rPr>
        <w:t xml:space="preserve">бюджетных ассигнований </w:t>
      </w:r>
      <w:r w:rsidR="008B2BB3" w:rsidRPr="008979BC">
        <w:rPr>
          <w:rFonts w:eastAsiaTheme="minorHAnsi"/>
          <w:i/>
          <w:sz w:val="24"/>
          <w:szCs w:val="24"/>
          <w:lang w:eastAsia="en-US"/>
        </w:rPr>
        <w:t>на действующие расходные обязательства</w:t>
      </w:r>
      <w:r w:rsidR="008B2BB3" w:rsidRPr="008979BC">
        <w:rPr>
          <w:rFonts w:eastAsiaTheme="minorHAnsi"/>
          <w:sz w:val="24"/>
          <w:szCs w:val="24"/>
          <w:lang w:eastAsia="en-US"/>
        </w:rPr>
        <w:t xml:space="preserve"> составил ежегодно по </w:t>
      </w:r>
      <w:r w:rsidR="008B2BB3" w:rsidRPr="008979BC">
        <w:rPr>
          <w:sz w:val="24"/>
          <w:szCs w:val="24"/>
        </w:rPr>
        <w:t xml:space="preserve">421 760,2 </w:t>
      </w:r>
      <w:r w:rsidR="008B2BB3" w:rsidRPr="008979BC">
        <w:rPr>
          <w:rFonts w:eastAsiaTheme="minorHAnsi"/>
          <w:sz w:val="24"/>
          <w:szCs w:val="24"/>
          <w:lang w:eastAsia="en-US"/>
        </w:rPr>
        <w:t xml:space="preserve">тыс.руб., объем бюджетных ассигнований </w:t>
      </w:r>
      <w:r w:rsidR="008B2BB3" w:rsidRPr="008979BC">
        <w:rPr>
          <w:rFonts w:eastAsiaTheme="minorHAnsi"/>
          <w:i/>
          <w:sz w:val="24"/>
          <w:szCs w:val="24"/>
          <w:lang w:eastAsia="en-US"/>
        </w:rPr>
        <w:t>на увеличение действующих расходных обязательств</w:t>
      </w:r>
      <w:r w:rsidR="008B2BB3" w:rsidRPr="008979BC">
        <w:rPr>
          <w:rFonts w:eastAsiaTheme="minorHAnsi"/>
          <w:sz w:val="24"/>
          <w:szCs w:val="24"/>
          <w:lang w:eastAsia="en-US"/>
        </w:rPr>
        <w:t xml:space="preserve"> - по </w:t>
      </w:r>
      <w:r w:rsidR="008B2BB3" w:rsidRPr="008979BC">
        <w:rPr>
          <w:sz w:val="24"/>
          <w:szCs w:val="24"/>
        </w:rPr>
        <w:t>298 000,0 тыс.руб. ежегодно.</w:t>
      </w:r>
    </w:p>
    <w:p w:rsidR="008B2BB3" w:rsidRPr="008979BC" w:rsidRDefault="008B2BB3" w:rsidP="008979BC">
      <w:pPr>
        <w:pStyle w:val="af5"/>
        <w:suppressAutoHyphens w:val="0"/>
        <w:autoSpaceDE w:val="0"/>
        <w:autoSpaceDN w:val="0"/>
        <w:adjustRightInd w:val="0"/>
        <w:spacing w:line="288" w:lineRule="auto"/>
        <w:ind w:left="0" w:firstLine="567"/>
        <w:jc w:val="both"/>
        <w:rPr>
          <w:sz w:val="24"/>
          <w:szCs w:val="24"/>
        </w:rPr>
      </w:pPr>
      <w:r w:rsidRPr="008979BC">
        <w:rPr>
          <w:rFonts w:eastAsiaTheme="minorHAnsi"/>
          <w:sz w:val="24"/>
          <w:szCs w:val="24"/>
          <w:lang w:eastAsia="en-US"/>
        </w:rPr>
        <w:t>В потребности (</w:t>
      </w:r>
      <w:r w:rsidRPr="008979BC">
        <w:rPr>
          <w:sz w:val="24"/>
          <w:szCs w:val="24"/>
        </w:rPr>
        <w:t>форма приложения № 2 к Порядку</w:t>
      </w:r>
      <w:r w:rsidRPr="008979BC">
        <w:rPr>
          <w:rFonts w:eastAsiaTheme="minorHAnsi"/>
          <w:sz w:val="24"/>
          <w:szCs w:val="24"/>
          <w:lang w:eastAsia="en-US"/>
        </w:rPr>
        <w:t xml:space="preserve">) также отражено </w:t>
      </w:r>
      <w:proofErr w:type="spellStart"/>
      <w:r w:rsidRPr="008979BC">
        <w:rPr>
          <w:rFonts w:eastAsiaTheme="minorHAnsi"/>
          <w:sz w:val="24"/>
          <w:szCs w:val="24"/>
          <w:lang w:eastAsia="en-US"/>
        </w:rPr>
        <w:t>софинансирование</w:t>
      </w:r>
      <w:proofErr w:type="spellEnd"/>
      <w:r w:rsidRPr="008979BC">
        <w:rPr>
          <w:rFonts w:eastAsiaTheme="minorHAnsi"/>
          <w:sz w:val="24"/>
          <w:szCs w:val="24"/>
          <w:lang w:eastAsia="en-US"/>
        </w:rPr>
        <w:t xml:space="preserve"> </w:t>
      </w:r>
      <w:r w:rsidRPr="008979BC">
        <w:rPr>
          <w:sz w:val="24"/>
          <w:szCs w:val="24"/>
        </w:rPr>
        <w:t xml:space="preserve">на 2015 год и плановый период 2016 и 2017 годов в </w:t>
      </w:r>
      <w:proofErr w:type="spellStart"/>
      <w:r w:rsidRPr="008979BC">
        <w:rPr>
          <w:sz w:val="24"/>
          <w:szCs w:val="24"/>
        </w:rPr>
        <w:t>т.ч</w:t>
      </w:r>
      <w:proofErr w:type="spellEnd"/>
      <w:r w:rsidRPr="008979BC">
        <w:rPr>
          <w:sz w:val="24"/>
          <w:szCs w:val="24"/>
        </w:rPr>
        <w:t>.:</w:t>
      </w:r>
    </w:p>
    <w:p w:rsidR="008B2BB3" w:rsidRPr="008979BC" w:rsidRDefault="000D5CB2"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xml:space="preserve">- </w:t>
      </w:r>
      <w:r w:rsidR="008B2BB3" w:rsidRPr="008979BC">
        <w:rPr>
          <w:rFonts w:eastAsiaTheme="minorHAnsi"/>
          <w:sz w:val="24"/>
          <w:szCs w:val="24"/>
          <w:lang w:eastAsia="en-US"/>
        </w:rPr>
        <w:t>из федерального бюджета в ежегодном объеме по 1 850,0 тыс.руб. на основное мероприятие «Обеспечение безопасного участия детей в дорожном движении» подпрограммы 1;</w:t>
      </w:r>
    </w:p>
    <w:p w:rsidR="008B2BB3" w:rsidRPr="008979BC" w:rsidRDefault="000D5CB2"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xml:space="preserve">- </w:t>
      </w:r>
      <w:r w:rsidR="008B2BB3" w:rsidRPr="008979BC">
        <w:rPr>
          <w:rFonts w:eastAsiaTheme="minorHAnsi"/>
          <w:sz w:val="24"/>
          <w:szCs w:val="24"/>
          <w:lang w:eastAsia="en-US"/>
        </w:rPr>
        <w:t>местных бюджетов в объеме 1 164,0 тыс.руб., 1 581,8 тыс.руб. 1 691,5 тыс.руб. на 2015-2017 годы соответственно на основное мероприятие «Предупреждение дорожно-транспортных происшествий и снижение тяжести их последствий» подпрограммы 1;</w:t>
      </w:r>
    </w:p>
    <w:p w:rsidR="008B2BB3" w:rsidRPr="008979BC" w:rsidRDefault="000D5CB2"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xml:space="preserve">- </w:t>
      </w:r>
      <w:r w:rsidR="008B2BB3" w:rsidRPr="008979BC">
        <w:rPr>
          <w:rFonts w:eastAsiaTheme="minorHAnsi"/>
          <w:sz w:val="24"/>
          <w:szCs w:val="24"/>
          <w:lang w:eastAsia="en-US"/>
        </w:rPr>
        <w:t xml:space="preserve">внебюджетных источников в ежегодном объеме по 1 022,0 тыс.руб. на подпрограмму 2, из них по 972,0 тыс.руб. на мероприятие «Организация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w:t>
      </w:r>
      <w:proofErr w:type="spellStart"/>
      <w:r w:rsidR="008B2BB3" w:rsidRPr="008979BC">
        <w:rPr>
          <w:rFonts w:eastAsiaTheme="minorHAnsi"/>
          <w:sz w:val="24"/>
          <w:szCs w:val="24"/>
          <w:lang w:eastAsia="en-US"/>
        </w:rPr>
        <w:t>внутришкольном</w:t>
      </w:r>
      <w:proofErr w:type="spellEnd"/>
      <w:r w:rsidR="008B2BB3" w:rsidRPr="008979BC">
        <w:rPr>
          <w:rFonts w:eastAsiaTheme="minorHAnsi"/>
          <w:sz w:val="24"/>
          <w:szCs w:val="24"/>
          <w:lang w:eastAsia="en-US"/>
        </w:rPr>
        <w:t xml:space="preserve"> учете» «Профилактика правонарушений и наркомании», по 30 тыс.руб. на мероприятие «Организация и проведение социально-культурных мероприятий по профилактике правонарушений и наркомании и обеспечение общественной безопасности и привлечение участия детей и молодежи и их семей к общественной жизни города (села)», по 20 тыс.руб. на мероприятие </w:t>
      </w:r>
      <w:r w:rsidR="008B2BB3" w:rsidRPr="008979BC">
        <w:rPr>
          <w:rFonts w:eastAsiaTheme="minorHAnsi"/>
          <w:sz w:val="24"/>
          <w:szCs w:val="24"/>
          <w:lang w:eastAsia="en-US"/>
        </w:rPr>
        <w:lastRenderedPageBreak/>
        <w:t>«Организация и проведение циклов программ, семинаров, «круглых столов», конференций по проблемам правонарушений и противодействию преступности среди несовершеннолетних с привлечением специалистов для учреждений культуры, работающих с детьми и молодежью».</w:t>
      </w:r>
    </w:p>
    <w:p w:rsidR="000D5CB2" w:rsidRPr="008979BC" w:rsidRDefault="000D5CB2" w:rsidP="008979BC">
      <w:pPr>
        <w:autoSpaceDE w:val="0"/>
        <w:autoSpaceDN w:val="0"/>
        <w:adjustRightInd w:val="0"/>
        <w:spacing w:line="288" w:lineRule="auto"/>
        <w:ind w:firstLine="567"/>
        <w:jc w:val="both"/>
        <w:rPr>
          <w:sz w:val="24"/>
          <w:szCs w:val="24"/>
        </w:rPr>
      </w:pPr>
      <w:r w:rsidRPr="008979BC">
        <w:rPr>
          <w:sz w:val="24"/>
          <w:szCs w:val="24"/>
        </w:rPr>
        <w:t>После согласования предложения о разработке государственной программы с Департаментом экономики</w:t>
      </w:r>
      <w:r w:rsidR="00904F82">
        <w:rPr>
          <w:sz w:val="24"/>
          <w:szCs w:val="24"/>
        </w:rPr>
        <w:t xml:space="preserve"> и</w:t>
      </w:r>
      <w:r w:rsidRPr="008979BC">
        <w:rPr>
          <w:sz w:val="24"/>
          <w:szCs w:val="24"/>
        </w:rPr>
        <w:t xml:space="preserve"> Департаментом финансов, на 2-ом этапе проект программы на 2015-2020 годы был доработан в соответствии с Методическими рекомендациями, являющимися приложением № 1 к Порядку.</w:t>
      </w:r>
    </w:p>
    <w:p w:rsidR="000D5CB2"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Согласно </w:t>
      </w:r>
      <w:r w:rsidR="00953E04" w:rsidRPr="008979BC">
        <w:rPr>
          <w:sz w:val="24"/>
          <w:szCs w:val="24"/>
        </w:rPr>
        <w:t xml:space="preserve">п.25 </w:t>
      </w:r>
      <w:r w:rsidRPr="008979BC">
        <w:rPr>
          <w:sz w:val="24"/>
          <w:szCs w:val="24"/>
        </w:rPr>
        <w:t>Порядк</w:t>
      </w:r>
      <w:r w:rsidR="00953E04" w:rsidRPr="008979BC">
        <w:rPr>
          <w:sz w:val="24"/>
          <w:szCs w:val="24"/>
        </w:rPr>
        <w:t>а</w:t>
      </w:r>
      <w:r w:rsidRPr="008979BC">
        <w:rPr>
          <w:sz w:val="24"/>
          <w:szCs w:val="24"/>
        </w:rPr>
        <w:t xml:space="preserve"> (в редакции, действующей в период разработки проекта </w:t>
      </w:r>
      <w:r w:rsidR="006F4C4F" w:rsidRPr="008979BC">
        <w:rPr>
          <w:sz w:val="24"/>
          <w:szCs w:val="24"/>
        </w:rPr>
        <w:t>государственной программы</w:t>
      </w:r>
      <w:r w:rsidRPr="008979BC">
        <w:rPr>
          <w:sz w:val="24"/>
          <w:szCs w:val="24"/>
        </w:rPr>
        <w:t xml:space="preserve"> на 2015-2020 годы), ответственный исполнитель в целях обеспечения открытости и доступности информации не позднее 25 июля года, предшествующего году начала реализации государственной программы, обеспечивает проведение публичного обсуждения проекта государственной программы, в </w:t>
      </w:r>
      <w:proofErr w:type="spellStart"/>
      <w:r w:rsidRPr="008979BC">
        <w:rPr>
          <w:sz w:val="24"/>
          <w:szCs w:val="24"/>
        </w:rPr>
        <w:t>т.ч</w:t>
      </w:r>
      <w:proofErr w:type="spellEnd"/>
      <w:r w:rsidRPr="008979BC">
        <w:rPr>
          <w:sz w:val="24"/>
          <w:szCs w:val="24"/>
        </w:rPr>
        <w:t>. размещает проект государственной программы на официальном сайте Администрации Томской области в информационно-телекоммуникационной сети Интернет для публичного обсуждения.</w:t>
      </w:r>
    </w:p>
    <w:p w:rsidR="00D77611" w:rsidRPr="008979BC" w:rsidRDefault="000D5CB2" w:rsidP="008979BC">
      <w:pPr>
        <w:autoSpaceDE w:val="0"/>
        <w:autoSpaceDN w:val="0"/>
        <w:adjustRightInd w:val="0"/>
        <w:spacing w:line="288" w:lineRule="auto"/>
        <w:ind w:firstLine="567"/>
        <w:jc w:val="both"/>
        <w:rPr>
          <w:sz w:val="24"/>
          <w:szCs w:val="24"/>
          <w:lang w:eastAsia="ru-RU"/>
        </w:rPr>
      </w:pPr>
      <w:r w:rsidRPr="008979BC">
        <w:rPr>
          <w:sz w:val="24"/>
          <w:szCs w:val="24"/>
        </w:rPr>
        <w:t>В нарушение указанной нормы, проект программы был опубликован на официальном сайте Администрации Томской области только в конце сентября 2014 года</w:t>
      </w:r>
      <w:r w:rsidR="00D819FB" w:rsidRPr="008979BC">
        <w:rPr>
          <w:sz w:val="24"/>
          <w:szCs w:val="24"/>
        </w:rPr>
        <w:t xml:space="preserve">, что </w:t>
      </w:r>
      <w:r w:rsidR="000E54FB" w:rsidRPr="008979BC">
        <w:rPr>
          <w:sz w:val="24"/>
          <w:szCs w:val="24"/>
        </w:rPr>
        <w:t>значительно сократило</w:t>
      </w:r>
      <w:r w:rsidR="00D819FB" w:rsidRPr="008979BC">
        <w:rPr>
          <w:sz w:val="24"/>
          <w:szCs w:val="24"/>
        </w:rPr>
        <w:t xml:space="preserve"> </w:t>
      </w:r>
      <w:r w:rsidR="000E54FB" w:rsidRPr="008979BC">
        <w:rPr>
          <w:sz w:val="24"/>
          <w:szCs w:val="24"/>
        </w:rPr>
        <w:t>возможность</w:t>
      </w:r>
      <w:r w:rsidR="00D819FB" w:rsidRPr="008979BC">
        <w:rPr>
          <w:sz w:val="24"/>
          <w:szCs w:val="24"/>
        </w:rPr>
        <w:t xml:space="preserve"> </w:t>
      </w:r>
      <w:r w:rsidR="000E54FB" w:rsidRPr="008979BC">
        <w:rPr>
          <w:sz w:val="24"/>
          <w:szCs w:val="24"/>
          <w:lang w:eastAsia="ru-RU"/>
        </w:rPr>
        <w:t>проведения</w:t>
      </w:r>
      <w:r w:rsidR="00D819FB" w:rsidRPr="008979BC">
        <w:rPr>
          <w:sz w:val="24"/>
          <w:szCs w:val="24"/>
          <w:lang w:eastAsia="ru-RU"/>
        </w:rPr>
        <w:t xml:space="preserve"> публичного обсуждения проекта государственной программы</w:t>
      </w:r>
      <w:r w:rsidR="00D77611" w:rsidRPr="008979BC">
        <w:rPr>
          <w:sz w:val="24"/>
          <w:szCs w:val="24"/>
          <w:lang w:eastAsia="ru-RU"/>
        </w:rPr>
        <w:t xml:space="preserve"> в установленные Порядком сроки.</w:t>
      </w:r>
    </w:p>
    <w:p w:rsidR="000D5CB2"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В проекте </w:t>
      </w:r>
      <w:r w:rsidR="006F4C4F" w:rsidRPr="008979BC">
        <w:rPr>
          <w:sz w:val="24"/>
          <w:szCs w:val="24"/>
        </w:rPr>
        <w:t>государственной программы</w:t>
      </w:r>
      <w:r w:rsidRPr="008979BC">
        <w:rPr>
          <w:sz w:val="24"/>
          <w:szCs w:val="24"/>
        </w:rPr>
        <w:t>, размещенном на официальном сайте Администрации Томской области</w:t>
      </w:r>
      <w:r w:rsidR="00904F82">
        <w:rPr>
          <w:sz w:val="24"/>
          <w:szCs w:val="24"/>
        </w:rPr>
        <w:t>,</w:t>
      </w:r>
      <w:r w:rsidRPr="008979BC">
        <w:rPr>
          <w:sz w:val="24"/>
          <w:szCs w:val="24"/>
        </w:rPr>
        <w:t xml:space="preserve"> общий объем финансирования на 2015-2020 годы составил 3 024 260,5 тыс.руб., в </w:t>
      </w:r>
      <w:proofErr w:type="spellStart"/>
      <w:r w:rsidRPr="008979BC">
        <w:rPr>
          <w:sz w:val="24"/>
          <w:szCs w:val="24"/>
        </w:rPr>
        <w:t>т.ч</w:t>
      </w:r>
      <w:proofErr w:type="spellEnd"/>
      <w:r w:rsidRPr="008979BC">
        <w:rPr>
          <w:sz w:val="24"/>
          <w:szCs w:val="24"/>
        </w:rPr>
        <w:t>. средства областного бюджета</w:t>
      </w:r>
      <w:r w:rsidR="00F525EA" w:rsidRPr="008979BC">
        <w:rPr>
          <w:sz w:val="24"/>
          <w:szCs w:val="24"/>
        </w:rPr>
        <w:t xml:space="preserve"> - 3 009 774,1 тыс.руб</w:t>
      </w:r>
      <w:r w:rsidRPr="008979BC">
        <w:rPr>
          <w:sz w:val="24"/>
          <w:szCs w:val="24"/>
        </w:rPr>
        <w:t xml:space="preserve">, </w:t>
      </w:r>
      <w:proofErr w:type="spellStart"/>
      <w:r w:rsidRPr="008979BC">
        <w:rPr>
          <w:sz w:val="24"/>
          <w:szCs w:val="24"/>
        </w:rPr>
        <w:t>софинансирование</w:t>
      </w:r>
      <w:proofErr w:type="spellEnd"/>
      <w:r w:rsidRPr="008979BC">
        <w:rPr>
          <w:sz w:val="24"/>
          <w:szCs w:val="24"/>
        </w:rPr>
        <w:t xml:space="preserve"> из федерального бюджета</w:t>
      </w:r>
      <w:r w:rsidR="00F525EA" w:rsidRPr="008979BC">
        <w:rPr>
          <w:sz w:val="24"/>
          <w:szCs w:val="24"/>
        </w:rPr>
        <w:t xml:space="preserve"> - 5 550,0 тыс.руб.</w:t>
      </w:r>
      <w:r w:rsidRPr="008979BC">
        <w:rPr>
          <w:sz w:val="24"/>
          <w:szCs w:val="24"/>
        </w:rPr>
        <w:t xml:space="preserve">, </w:t>
      </w:r>
      <w:r w:rsidR="00F525EA" w:rsidRPr="008979BC">
        <w:rPr>
          <w:sz w:val="24"/>
          <w:szCs w:val="24"/>
        </w:rPr>
        <w:t xml:space="preserve">средства местных бюджетов - </w:t>
      </w:r>
      <w:r w:rsidRPr="008979BC">
        <w:rPr>
          <w:sz w:val="24"/>
          <w:szCs w:val="24"/>
        </w:rPr>
        <w:t>2 954,4 тыс.руб.</w:t>
      </w:r>
      <w:r w:rsidR="00F525EA" w:rsidRPr="008979BC">
        <w:rPr>
          <w:sz w:val="24"/>
          <w:szCs w:val="24"/>
        </w:rPr>
        <w:t xml:space="preserve"> </w:t>
      </w:r>
      <w:r w:rsidRPr="008979BC">
        <w:rPr>
          <w:sz w:val="24"/>
          <w:szCs w:val="24"/>
        </w:rPr>
        <w:t>и внебюджетные средства</w:t>
      </w:r>
      <w:r w:rsidR="00F525EA" w:rsidRPr="008979BC">
        <w:rPr>
          <w:sz w:val="24"/>
          <w:szCs w:val="24"/>
        </w:rPr>
        <w:t xml:space="preserve"> - 5 982,0 тыс.руб.</w:t>
      </w:r>
      <w:r w:rsidRPr="008979BC">
        <w:rPr>
          <w:sz w:val="24"/>
          <w:szCs w:val="24"/>
        </w:rPr>
        <w:t xml:space="preserve"> Сокращение объема финансирования на программу в целом в сравнении с объемом средств, предусмотренным в предложениях соисполнителей, участников и участников мероприятий, составило 8,4%</w:t>
      </w:r>
      <w:r w:rsidR="001A44F0" w:rsidRPr="008979BC">
        <w:rPr>
          <w:sz w:val="24"/>
          <w:szCs w:val="24"/>
        </w:rPr>
        <w:t>,</w:t>
      </w:r>
      <w:r w:rsidRPr="008979BC">
        <w:rPr>
          <w:sz w:val="24"/>
          <w:szCs w:val="24"/>
        </w:rPr>
        <w:t xml:space="preserve"> при этом проектом была предусмотрена реализация 64 мероприятий, что на 62 мероприятия меньше (или на 49,2%), чем в предложениях, сформированных соисполнителями, участниками и участниками мероприятий.</w:t>
      </w:r>
    </w:p>
    <w:p w:rsidR="000D5CB2" w:rsidRPr="008979BC" w:rsidRDefault="000D5CB2" w:rsidP="008979BC">
      <w:pPr>
        <w:autoSpaceDE w:val="0"/>
        <w:autoSpaceDN w:val="0"/>
        <w:adjustRightInd w:val="0"/>
        <w:spacing w:line="288" w:lineRule="auto"/>
        <w:ind w:firstLine="567"/>
        <w:jc w:val="both"/>
        <w:rPr>
          <w:sz w:val="24"/>
          <w:szCs w:val="24"/>
          <w:lang w:eastAsia="ru-RU"/>
        </w:rPr>
      </w:pPr>
      <w:r w:rsidRPr="008979BC">
        <w:rPr>
          <w:sz w:val="24"/>
          <w:szCs w:val="24"/>
          <w:lang w:eastAsia="ru-RU"/>
        </w:rPr>
        <w:t xml:space="preserve">Согласно п. 25 Порядка, на 3-ем этапе формирования проекта </w:t>
      </w:r>
      <w:r w:rsidR="006F4C4F" w:rsidRPr="008979BC">
        <w:rPr>
          <w:sz w:val="24"/>
          <w:szCs w:val="24"/>
          <w:lang w:eastAsia="ru-RU"/>
        </w:rPr>
        <w:t>государственной программы</w:t>
      </w:r>
      <w:r w:rsidRPr="008979BC">
        <w:rPr>
          <w:sz w:val="24"/>
          <w:szCs w:val="24"/>
          <w:lang w:eastAsia="ru-RU"/>
        </w:rPr>
        <w:t xml:space="preserve"> ответственный исполнитель совместно с соисполнителями и участниками дорабатывает проект </w:t>
      </w:r>
      <w:r w:rsidR="006F4C4F" w:rsidRPr="008979BC">
        <w:rPr>
          <w:sz w:val="24"/>
          <w:szCs w:val="24"/>
          <w:lang w:eastAsia="ru-RU"/>
        </w:rPr>
        <w:t>программы</w:t>
      </w:r>
      <w:r w:rsidRPr="008979BC">
        <w:rPr>
          <w:sz w:val="24"/>
          <w:szCs w:val="24"/>
          <w:lang w:eastAsia="ru-RU"/>
        </w:rPr>
        <w:t xml:space="preserve"> с учетом доведенного Департаментом финансов общего объема финансирования </w:t>
      </w:r>
      <w:r w:rsidR="006F4C4F" w:rsidRPr="008979BC">
        <w:rPr>
          <w:sz w:val="24"/>
          <w:szCs w:val="24"/>
          <w:lang w:eastAsia="ru-RU"/>
        </w:rPr>
        <w:t>программы</w:t>
      </w:r>
      <w:r w:rsidRPr="008979BC">
        <w:rPr>
          <w:sz w:val="24"/>
          <w:szCs w:val="24"/>
          <w:lang w:eastAsia="ru-RU"/>
        </w:rPr>
        <w:t>.</w:t>
      </w:r>
    </w:p>
    <w:p w:rsidR="000D5CB2" w:rsidRPr="008979BC" w:rsidRDefault="000D5CB2" w:rsidP="008979BC">
      <w:pPr>
        <w:pStyle w:val="af5"/>
        <w:suppressAutoHyphens w:val="0"/>
        <w:autoSpaceDE w:val="0"/>
        <w:autoSpaceDN w:val="0"/>
        <w:adjustRightInd w:val="0"/>
        <w:spacing w:line="288" w:lineRule="auto"/>
        <w:ind w:left="0" w:firstLine="567"/>
        <w:jc w:val="both"/>
        <w:rPr>
          <w:rFonts w:eastAsiaTheme="minorHAnsi"/>
          <w:sz w:val="24"/>
          <w:szCs w:val="24"/>
          <w:lang w:eastAsia="en-US"/>
        </w:rPr>
      </w:pPr>
      <w:r w:rsidRPr="008979BC">
        <w:rPr>
          <w:rFonts w:eastAsiaTheme="minorHAnsi"/>
          <w:sz w:val="24"/>
          <w:szCs w:val="24"/>
          <w:lang w:eastAsia="en-US"/>
        </w:rPr>
        <w:t xml:space="preserve">В соответствии с информацией, полученной от Комитета общественной безопасности, на 3-ем этапе разработки проекта программы на 2015-2020 годы Департаментом финансов были доведены предельные объемы бюджетных ассигнований областного бюджета на реализацию </w:t>
      </w:r>
      <w:r w:rsidR="006F4C4F" w:rsidRPr="008979BC">
        <w:rPr>
          <w:rFonts w:eastAsiaTheme="minorHAnsi"/>
          <w:sz w:val="24"/>
          <w:szCs w:val="24"/>
          <w:lang w:eastAsia="en-US"/>
        </w:rPr>
        <w:t>программы</w:t>
      </w:r>
      <w:r w:rsidRPr="008979BC">
        <w:rPr>
          <w:rFonts w:eastAsiaTheme="minorHAnsi"/>
          <w:sz w:val="24"/>
          <w:szCs w:val="24"/>
          <w:lang w:eastAsia="en-US"/>
        </w:rPr>
        <w:t xml:space="preserve"> в 2015-2017 годах.</w:t>
      </w:r>
    </w:p>
    <w:p w:rsidR="000D5CB2" w:rsidRPr="008979BC" w:rsidRDefault="000D5CB2" w:rsidP="008979BC">
      <w:pPr>
        <w:pStyle w:val="af5"/>
        <w:suppressAutoHyphens w:val="0"/>
        <w:autoSpaceDE w:val="0"/>
        <w:autoSpaceDN w:val="0"/>
        <w:adjustRightInd w:val="0"/>
        <w:spacing w:line="288" w:lineRule="auto"/>
        <w:ind w:left="0" w:firstLine="567"/>
        <w:jc w:val="both"/>
        <w:rPr>
          <w:rFonts w:eastAsiaTheme="minorHAnsi"/>
          <w:sz w:val="24"/>
          <w:szCs w:val="24"/>
          <w:lang w:eastAsia="en-US"/>
        </w:rPr>
      </w:pPr>
      <w:r w:rsidRPr="008979BC">
        <w:rPr>
          <w:rFonts w:eastAsiaTheme="minorHAnsi"/>
          <w:sz w:val="24"/>
          <w:szCs w:val="24"/>
          <w:lang w:eastAsia="en-US"/>
        </w:rPr>
        <w:t xml:space="preserve">Согласно письму Департамента финансов уточненные предельные объемы бюджетных ассигнований областного бюджета на 2015-2017 годы на подпрограммы 1, 2 и 3 (Финансово-хозяйственному управлению Администрации Томской области) по разделам и подразделам, составили на 2015 год 28 889,6 тыс.руб. (в </w:t>
      </w:r>
      <w:proofErr w:type="spellStart"/>
      <w:r w:rsidRPr="008979BC">
        <w:rPr>
          <w:rFonts w:eastAsiaTheme="minorHAnsi"/>
          <w:sz w:val="24"/>
          <w:szCs w:val="24"/>
          <w:lang w:eastAsia="en-US"/>
        </w:rPr>
        <w:t>т.ч</w:t>
      </w:r>
      <w:proofErr w:type="spellEnd"/>
      <w:r w:rsidRPr="008979BC">
        <w:rPr>
          <w:rFonts w:eastAsiaTheme="minorHAnsi"/>
          <w:sz w:val="24"/>
          <w:szCs w:val="24"/>
          <w:lang w:eastAsia="en-US"/>
        </w:rPr>
        <w:t xml:space="preserve">. на действующие обязательства – 3 439,6 тыс.руб., на принимаемые обязательства – 24 450,0 тыс.руб.), на 2016 год 15 484,6 тыс.руб. (в </w:t>
      </w:r>
      <w:proofErr w:type="spellStart"/>
      <w:r w:rsidRPr="008979BC">
        <w:rPr>
          <w:rFonts w:eastAsiaTheme="minorHAnsi"/>
          <w:sz w:val="24"/>
          <w:szCs w:val="24"/>
          <w:lang w:eastAsia="en-US"/>
        </w:rPr>
        <w:t>т.ч</w:t>
      </w:r>
      <w:proofErr w:type="spellEnd"/>
      <w:r w:rsidRPr="008979BC">
        <w:rPr>
          <w:rFonts w:eastAsiaTheme="minorHAnsi"/>
          <w:sz w:val="24"/>
          <w:szCs w:val="24"/>
          <w:lang w:eastAsia="en-US"/>
        </w:rPr>
        <w:t xml:space="preserve">. на действующие обязательства – 3 439,6 тыс.руб., на принимаемые обязательства – 12 045,0 тыс.руб.), на 2017 год 15 509,6 тыс.руб. (в </w:t>
      </w:r>
      <w:proofErr w:type="spellStart"/>
      <w:r w:rsidRPr="008979BC">
        <w:rPr>
          <w:rFonts w:eastAsiaTheme="minorHAnsi"/>
          <w:sz w:val="24"/>
          <w:szCs w:val="24"/>
          <w:lang w:eastAsia="en-US"/>
        </w:rPr>
        <w:t>т.ч</w:t>
      </w:r>
      <w:proofErr w:type="spellEnd"/>
      <w:r w:rsidRPr="008979BC">
        <w:rPr>
          <w:rFonts w:eastAsiaTheme="minorHAnsi"/>
          <w:sz w:val="24"/>
          <w:szCs w:val="24"/>
          <w:lang w:eastAsia="en-US"/>
        </w:rPr>
        <w:t>. на действующие обязательства – 3 439,6 тыс.руб., на принимаемые обязательства – 12 070,0 тыс.руб.).</w:t>
      </w:r>
    </w:p>
    <w:p w:rsidR="000D5CB2" w:rsidRPr="008979BC" w:rsidRDefault="001A303D" w:rsidP="008979BC">
      <w:pPr>
        <w:pStyle w:val="af5"/>
        <w:suppressAutoHyphens w:val="0"/>
        <w:autoSpaceDE w:val="0"/>
        <w:autoSpaceDN w:val="0"/>
        <w:adjustRightInd w:val="0"/>
        <w:spacing w:line="288" w:lineRule="auto"/>
        <w:ind w:left="0" w:firstLine="567"/>
        <w:jc w:val="both"/>
        <w:rPr>
          <w:rFonts w:eastAsiaTheme="minorHAnsi"/>
          <w:sz w:val="24"/>
          <w:szCs w:val="24"/>
          <w:lang w:eastAsia="en-US"/>
        </w:rPr>
      </w:pPr>
      <w:r w:rsidRPr="008979BC">
        <w:rPr>
          <w:rFonts w:eastAsiaTheme="minorHAnsi"/>
          <w:sz w:val="24"/>
          <w:szCs w:val="24"/>
          <w:lang w:eastAsia="en-US"/>
        </w:rPr>
        <w:t>П</w:t>
      </w:r>
      <w:r w:rsidR="000D5CB2" w:rsidRPr="008979BC">
        <w:rPr>
          <w:rFonts w:eastAsiaTheme="minorHAnsi"/>
          <w:sz w:val="24"/>
          <w:szCs w:val="24"/>
          <w:lang w:eastAsia="en-US"/>
        </w:rPr>
        <w:t xml:space="preserve">редельные объемы бюджетных ассигнований </w:t>
      </w:r>
      <w:r w:rsidR="00904F82">
        <w:rPr>
          <w:rFonts w:eastAsiaTheme="minorHAnsi"/>
          <w:sz w:val="24"/>
          <w:szCs w:val="24"/>
          <w:lang w:eastAsia="en-US"/>
        </w:rPr>
        <w:t xml:space="preserve">из </w:t>
      </w:r>
      <w:r w:rsidR="000D5CB2" w:rsidRPr="008979BC">
        <w:rPr>
          <w:rFonts w:eastAsiaTheme="minorHAnsi"/>
          <w:sz w:val="24"/>
          <w:szCs w:val="24"/>
          <w:lang w:eastAsia="en-US"/>
        </w:rPr>
        <w:t>областного бюджета на действующие обязательства на 2015-2017 годы, доведенные до ОГУ «</w:t>
      </w:r>
      <w:proofErr w:type="spellStart"/>
      <w:r w:rsidR="000D5CB2" w:rsidRPr="008979BC">
        <w:rPr>
          <w:rFonts w:eastAsiaTheme="minorHAnsi"/>
          <w:sz w:val="24"/>
          <w:szCs w:val="24"/>
          <w:lang w:eastAsia="en-US"/>
        </w:rPr>
        <w:t>УГОЧСиПБ</w:t>
      </w:r>
      <w:proofErr w:type="spellEnd"/>
      <w:r w:rsidR="000D5CB2" w:rsidRPr="008979BC">
        <w:rPr>
          <w:rFonts w:eastAsiaTheme="minorHAnsi"/>
          <w:sz w:val="24"/>
          <w:szCs w:val="24"/>
          <w:lang w:eastAsia="en-US"/>
        </w:rPr>
        <w:t xml:space="preserve"> ТО», составили на 2015 515 837,2 тыс.руб., на 2016 и 2017 годы по 451 737,2 тыс.руб. соответственно.</w:t>
      </w:r>
    </w:p>
    <w:p w:rsidR="000D5CB2" w:rsidRPr="008979BC" w:rsidRDefault="000D5CB2" w:rsidP="008979BC">
      <w:pPr>
        <w:pStyle w:val="af5"/>
        <w:suppressAutoHyphens w:val="0"/>
        <w:autoSpaceDE w:val="0"/>
        <w:autoSpaceDN w:val="0"/>
        <w:adjustRightInd w:val="0"/>
        <w:spacing w:line="288" w:lineRule="auto"/>
        <w:ind w:left="0" w:firstLine="567"/>
        <w:jc w:val="both"/>
        <w:rPr>
          <w:rFonts w:eastAsiaTheme="minorHAnsi"/>
          <w:sz w:val="24"/>
          <w:szCs w:val="24"/>
          <w:lang w:eastAsia="en-US"/>
        </w:rPr>
      </w:pPr>
      <w:r w:rsidRPr="008979BC">
        <w:rPr>
          <w:rFonts w:eastAsiaTheme="minorHAnsi"/>
          <w:sz w:val="24"/>
          <w:szCs w:val="24"/>
          <w:lang w:eastAsia="en-US"/>
        </w:rPr>
        <w:lastRenderedPageBreak/>
        <w:t xml:space="preserve">Таким образом, предельные объемы бюджетных ассигнований </w:t>
      </w:r>
      <w:r w:rsidR="00904F82">
        <w:rPr>
          <w:rFonts w:eastAsiaTheme="minorHAnsi"/>
          <w:sz w:val="24"/>
          <w:szCs w:val="24"/>
          <w:lang w:eastAsia="en-US"/>
        </w:rPr>
        <w:t xml:space="preserve">из </w:t>
      </w:r>
      <w:r w:rsidRPr="008979BC">
        <w:rPr>
          <w:rFonts w:eastAsiaTheme="minorHAnsi"/>
          <w:sz w:val="24"/>
          <w:szCs w:val="24"/>
          <w:lang w:eastAsia="en-US"/>
        </w:rPr>
        <w:t xml:space="preserve">областного бюджета на </w:t>
      </w:r>
      <w:r w:rsidR="006F4C4F" w:rsidRPr="008979BC">
        <w:rPr>
          <w:rFonts w:eastAsiaTheme="minorHAnsi"/>
          <w:sz w:val="24"/>
          <w:szCs w:val="24"/>
          <w:lang w:eastAsia="en-US"/>
        </w:rPr>
        <w:t>программу</w:t>
      </w:r>
      <w:r w:rsidRPr="008979BC">
        <w:rPr>
          <w:rFonts w:eastAsiaTheme="minorHAnsi"/>
          <w:sz w:val="24"/>
          <w:szCs w:val="24"/>
          <w:lang w:eastAsia="en-US"/>
        </w:rPr>
        <w:t xml:space="preserve"> составили на 2015 год 544 726,8 тыс.руб., на 2016 год – 467 221,8 тыс.руб., на 2017 год – 467 246,8 тыс.руб., что меньше объемов бюджетных ассигнований </w:t>
      </w:r>
      <w:r w:rsidR="00904F82">
        <w:rPr>
          <w:rFonts w:eastAsiaTheme="minorHAnsi"/>
          <w:sz w:val="24"/>
          <w:szCs w:val="24"/>
          <w:lang w:eastAsia="en-US"/>
        </w:rPr>
        <w:t xml:space="preserve">из </w:t>
      </w:r>
      <w:r w:rsidRPr="008979BC">
        <w:rPr>
          <w:rFonts w:eastAsiaTheme="minorHAnsi"/>
          <w:sz w:val="24"/>
          <w:szCs w:val="24"/>
          <w:lang w:eastAsia="en-US"/>
        </w:rPr>
        <w:t xml:space="preserve">областного бюджета, отраженных в потребности на 2015 год на 285 085,7 тыс.руб. (на 34%), на 2016 год на </w:t>
      </w:r>
      <w:r w:rsidRPr="008979BC">
        <w:rPr>
          <w:sz w:val="24"/>
          <w:szCs w:val="24"/>
          <w:lang w:eastAsia="ru-RU"/>
        </w:rPr>
        <w:t xml:space="preserve">365 486,5 </w:t>
      </w:r>
      <w:r w:rsidRPr="008979BC">
        <w:rPr>
          <w:rFonts w:eastAsiaTheme="minorHAnsi"/>
          <w:sz w:val="24"/>
          <w:szCs w:val="24"/>
          <w:lang w:eastAsia="en-US"/>
        </w:rPr>
        <w:t>тыс.руб. (на 4</w:t>
      </w:r>
      <w:r w:rsidR="00904F82">
        <w:rPr>
          <w:rFonts w:eastAsiaTheme="minorHAnsi"/>
          <w:sz w:val="24"/>
          <w:szCs w:val="24"/>
          <w:lang w:eastAsia="en-US"/>
        </w:rPr>
        <w:t>4</w:t>
      </w:r>
      <w:r w:rsidRPr="008979BC">
        <w:rPr>
          <w:rFonts w:eastAsiaTheme="minorHAnsi"/>
          <w:sz w:val="24"/>
          <w:szCs w:val="24"/>
          <w:lang w:eastAsia="en-US"/>
        </w:rPr>
        <w:t xml:space="preserve">%), на 2017 год на </w:t>
      </w:r>
      <w:r w:rsidRPr="008979BC">
        <w:rPr>
          <w:sz w:val="24"/>
          <w:szCs w:val="24"/>
          <w:lang w:eastAsia="ru-RU"/>
        </w:rPr>
        <w:t xml:space="preserve">353 317,0 </w:t>
      </w:r>
      <w:r w:rsidRPr="008979BC">
        <w:rPr>
          <w:rFonts w:eastAsiaTheme="minorHAnsi"/>
          <w:sz w:val="24"/>
          <w:szCs w:val="24"/>
          <w:lang w:eastAsia="en-US"/>
        </w:rPr>
        <w:t xml:space="preserve">тыс.руб. </w:t>
      </w:r>
      <w:r w:rsidRPr="008979BC">
        <w:rPr>
          <w:sz w:val="24"/>
          <w:szCs w:val="24"/>
          <w:lang w:eastAsia="ru-RU"/>
        </w:rPr>
        <w:t>(на 43%)</w:t>
      </w:r>
      <w:r w:rsidRPr="008979BC">
        <w:rPr>
          <w:rFonts w:eastAsiaTheme="minorHAnsi"/>
          <w:sz w:val="24"/>
          <w:szCs w:val="24"/>
          <w:lang w:eastAsia="en-US"/>
        </w:rPr>
        <w:t>.</w:t>
      </w:r>
    </w:p>
    <w:p w:rsidR="00375436" w:rsidRPr="008979BC" w:rsidRDefault="000D5CB2" w:rsidP="008979BC">
      <w:pPr>
        <w:pStyle w:val="af5"/>
        <w:suppressAutoHyphens w:val="0"/>
        <w:autoSpaceDE w:val="0"/>
        <w:autoSpaceDN w:val="0"/>
        <w:adjustRightInd w:val="0"/>
        <w:spacing w:line="288" w:lineRule="auto"/>
        <w:ind w:left="0" w:firstLine="567"/>
        <w:jc w:val="both"/>
        <w:rPr>
          <w:sz w:val="24"/>
          <w:szCs w:val="24"/>
          <w:highlight w:val="green"/>
          <w:lang w:eastAsia="ru-RU"/>
        </w:rPr>
      </w:pPr>
      <w:r w:rsidRPr="008979BC">
        <w:rPr>
          <w:rFonts w:eastAsiaTheme="minorHAnsi"/>
          <w:sz w:val="24"/>
          <w:szCs w:val="24"/>
          <w:lang w:eastAsia="en-US"/>
        </w:rPr>
        <w:t>П</w:t>
      </w:r>
      <w:r w:rsidRPr="008979BC">
        <w:rPr>
          <w:sz w:val="24"/>
          <w:szCs w:val="24"/>
        </w:rPr>
        <w:t xml:space="preserve">ри фактическом сокращении объема финансирования </w:t>
      </w:r>
      <w:r w:rsidR="006F4C4F" w:rsidRPr="008979BC">
        <w:rPr>
          <w:sz w:val="24"/>
          <w:szCs w:val="24"/>
        </w:rPr>
        <w:t>программы</w:t>
      </w:r>
      <w:r w:rsidRPr="008979BC">
        <w:rPr>
          <w:sz w:val="24"/>
          <w:szCs w:val="24"/>
        </w:rPr>
        <w:t xml:space="preserve"> в сравнении с потребностью в финансовых ресурсах, корректировки показателей </w:t>
      </w:r>
      <w:r w:rsidRPr="008979BC">
        <w:rPr>
          <w:sz w:val="24"/>
          <w:szCs w:val="24"/>
          <w:lang w:eastAsia="ru-RU"/>
        </w:rPr>
        <w:t>цели и задач программы, подпрограмм</w:t>
      </w:r>
      <w:r w:rsidR="00316CEE">
        <w:rPr>
          <w:sz w:val="24"/>
          <w:szCs w:val="24"/>
          <w:lang w:eastAsia="ru-RU"/>
        </w:rPr>
        <w:t>,</w:t>
      </w:r>
      <w:r w:rsidRPr="008979BC">
        <w:rPr>
          <w:sz w:val="24"/>
          <w:szCs w:val="24"/>
          <w:lang w:eastAsia="ru-RU"/>
        </w:rPr>
        <w:t xml:space="preserve"> не произведен</w:t>
      </w:r>
      <w:r w:rsidR="006F4C4F" w:rsidRPr="008979BC">
        <w:rPr>
          <w:sz w:val="24"/>
          <w:szCs w:val="24"/>
          <w:lang w:eastAsia="ru-RU"/>
        </w:rPr>
        <w:t>а</w:t>
      </w:r>
      <w:r w:rsidRPr="008979BC">
        <w:rPr>
          <w:sz w:val="24"/>
          <w:szCs w:val="24"/>
          <w:lang w:eastAsia="ru-RU"/>
        </w:rPr>
        <w:t>, что свидетельствует об отсутствии увязки целевых показателей программы с определенным для их достижения объемом финансирования</w:t>
      </w:r>
      <w:r w:rsidR="00375436" w:rsidRPr="008979BC">
        <w:rPr>
          <w:sz w:val="24"/>
          <w:szCs w:val="24"/>
          <w:lang w:eastAsia="ru-RU"/>
        </w:rPr>
        <w:t>.</w:t>
      </w:r>
    </w:p>
    <w:p w:rsidR="00375436" w:rsidRPr="008979BC" w:rsidRDefault="00375436" w:rsidP="008979BC">
      <w:pPr>
        <w:spacing w:line="288" w:lineRule="auto"/>
        <w:ind w:firstLine="567"/>
        <w:jc w:val="both"/>
        <w:rPr>
          <w:sz w:val="24"/>
          <w:szCs w:val="24"/>
        </w:rPr>
      </w:pPr>
      <w:r w:rsidRPr="008979BC">
        <w:rPr>
          <w:sz w:val="24"/>
          <w:szCs w:val="24"/>
        </w:rPr>
        <w:t>Следует отметить, что Порядком не определен перечень процедур, которые должны осуществляться ответственным исполнителем на 3-м этапе формирования проекта государственных программ после получения от Департамента финансов информации об общем объеме финансирования государственных программ на очередной финансовый год и на плановый период.</w:t>
      </w:r>
    </w:p>
    <w:p w:rsidR="007543CE" w:rsidRPr="008979BC" w:rsidRDefault="003D7AC3" w:rsidP="008979BC">
      <w:pPr>
        <w:shd w:val="clear" w:color="auto" w:fill="FFFFFF"/>
        <w:tabs>
          <w:tab w:val="left" w:pos="184"/>
        </w:tabs>
        <w:spacing w:line="288" w:lineRule="auto"/>
        <w:ind w:firstLine="567"/>
        <w:jc w:val="both"/>
        <w:rPr>
          <w:sz w:val="24"/>
          <w:szCs w:val="24"/>
        </w:rPr>
      </w:pPr>
      <w:r w:rsidRPr="008979BC">
        <w:rPr>
          <w:sz w:val="24"/>
          <w:szCs w:val="24"/>
        </w:rPr>
        <w:t>В первоначальной редакции программы (постановление Администрации Томской области от 30.10.2014 № 411а) предусмотрена реализация 47 мероприятий с о</w:t>
      </w:r>
      <w:r w:rsidR="000D5CB2" w:rsidRPr="008979BC">
        <w:rPr>
          <w:sz w:val="24"/>
          <w:szCs w:val="24"/>
        </w:rPr>
        <w:t>бщи</w:t>
      </w:r>
      <w:r w:rsidRPr="008979BC">
        <w:rPr>
          <w:sz w:val="24"/>
          <w:szCs w:val="24"/>
        </w:rPr>
        <w:t>м</w:t>
      </w:r>
      <w:r w:rsidR="000D5CB2" w:rsidRPr="008979BC">
        <w:rPr>
          <w:sz w:val="24"/>
          <w:szCs w:val="24"/>
        </w:rPr>
        <w:t xml:space="preserve"> объем</w:t>
      </w:r>
      <w:r w:rsidRPr="008979BC">
        <w:rPr>
          <w:sz w:val="24"/>
          <w:szCs w:val="24"/>
        </w:rPr>
        <w:t>ом</w:t>
      </w:r>
      <w:r w:rsidR="000D5CB2" w:rsidRPr="008979BC">
        <w:rPr>
          <w:sz w:val="24"/>
          <w:szCs w:val="24"/>
        </w:rPr>
        <w:t xml:space="preserve"> </w:t>
      </w:r>
      <w:r w:rsidR="00F055B0" w:rsidRPr="008979BC">
        <w:rPr>
          <w:sz w:val="24"/>
          <w:szCs w:val="24"/>
        </w:rPr>
        <w:t>бюджетных ассигнований</w:t>
      </w:r>
      <w:r w:rsidRPr="008979BC">
        <w:rPr>
          <w:sz w:val="24"/>
          <w:szCs w:val="24"/>
        </w:rPr>
        <w:t xml:space="preserve"> </w:t>
      </w:r>
      <w:r w:rsidR="000D5CB2" w:rsidRPr="008979BC">
        <w:rPr>
          <w:sz w:val="24"/>
          <w:szCs w:val="24"/>
        </w:rPr>
        <w:t>на 2015-2020 годы</w:t>
      </w:r>
      <w:r w:rsidRPr="008979BC">
        <w:rPr>
          <w:sz w:val="24"/>
          <w:szCs w:val="24"/>
        </w:rPr>
        <w:t xml:space="preserve"> в размере</w:t>
      </w:r>
      <w:r w:rsidR="000D5CB2" w:rsidRPr="008979BC">
        <w:rPr>
          <w:sz w:val="24"/>
          <w:szCs w:val="24"/>
        </w:rPr>
        <w:t xml:space="preserve"> 2 874 767,8 тыс.руб. </w:t>
      </w:r>
      <w:r w:rsidR="00F055B0" w:rsidRPr="008979BC">
        <w:rPr>
          <w:sz w:val="24"/>
          <w:szCs w:val="24"/>
        </w:rPr>
        <w:t>(</w:t>
      </w:r>
      <w:r w:rsidR="000D5CB2" w:rsidRPr="008979BC">
        <w:rPr>
          <w:sz w:val="24"/>
          <w:szCs w:val="24"/>
        </w:rPr>
        <w:t xml:space="preserve">из них </w:t>
      </w:r>
      <w:r w:rsidR="00F055B0" w:rsidRPr="008979BC">
        <w:rPr>
          <w:sz w:val="24"/>
          <w:szCs w:val="24"/>
        </w:rPr>
        <w:t xml:space="preserve">средства областного бюджета - </w:t>
      </w:r>
      <w:r w:rsidR="000D5CB2" w:rsidRPr="008979BC">
        <w:rPr>
          <w:sz w:val="24"/>
          <w:szCs w:val="24"/>
        </w:rPr>
        <w:t>2 868 935,8 тыс.руб.</w:t>
      </w:r>
      <w:r w:rsidR="00F055B0" w:rsidRPr="008979BC">
        <w:rPr>
          <w:sz w:val="24"/>
          <w:szCs w:val="24"/>
        </w:rPr>
        <w:t xml:space="preserve">, </w:t>
      </w:r>
      <w:r w:rsidR="00F055B0" w:rsidRPr="008979BC">
        <w:rPr>
          <w:sz w:val="24"/>
          <w:szCs w:val="24"/>
          <w:lang w:eastAsia="ru-RU"/>
        </w:rPr>
        <w:t>внебюджетные средства – 5 832,0 тыс.руб.</w:t>
      </w:r>
      <w:r w:rsidR="00F055B0" w:rsidRPr="008979BC">
        <w:rPr>
          <w:sz w:val="24"/>
          <w:szCs w:val="24"/>
        </w:rPr>
        <w:t>),</w:t>
      </w:r>
      <w:r w:rsidR="007543CE" w:rsidRPr="008979BC">
        <w:rPr>
          <w:sz w:val="24"/>
          <w:szCs w:val="24"/>
        </w:rPr>
        <w:t xml:space="preserve"> в том числе:</w:t>
      </w:r>
    </w:p>
    <w:p w:rsidR="007543CE" w:rsidRPr="008979BC" w:rsidRDefault="007543CE" w:rsidP="008979BC">
      <w:pPr>
        <w:suppressAutoHyphens w:val="0"/>
        <w:autoSpaceDE w:val="0"/>
        <w:autoSpaceDN w:val="0"/>
        <w:adjustRightInd w:val="0"/>
        <w:spacing w:line="288" w:lineRule="auto"/>
        <w:ind w:firstLine="567"/>
        <w:jc w:val="both"/>
        <w:rPr>
          <w:sz w:val="24"/>
          <w:szCs w:val="24"/>
          <w:lang w:eastAsia="ru-RU"/>
        </w:rPr>
      </w:pPr>
      <w:r w:rsidRPr="008979BC">
        <w:rPr>
          <w:sz w:val="24"/>
          <w:szCs w:val="24"/>
          <w:lang w:eastAsia="ru-RU"/>
        </w:rPr>
        <w:t>- на 2015 год – 533 698,8 тыс.руб. (из них средства областного бюджета – 532 726,8 тыс.руб., внебюджетные средства – 972,0 тыс.руб.);</w:t>
      </w:r>
    </w:p>
    <w:p w:rsidR="007543CE" w:rsidRPr="008979BC" w:rsidRDefault="007543CE" w:rsidP="008979BC">
      <w:pPr>
        <w:suppressAutoHyphens w:val="0"/>
        <w:autoSpaceDE w:val="0"/>
        <w:autoSpaceDN w:val="0"/>
        <w:adjustRightInd w:val="0"/>
        <w:spacing w:line="288" w:lineRule="auto"/>
        <w:ind w:firstLine="567"/>
        <w:jc w:val="both"/>
        <w:rPr>
          <w:sz w:val="24"/>
          <w:szCs w:val="24"/>
          <w:lang w:eastAsia="ru-RU"/>
        </w:rPr>
      </w:pPr>
      <w:r w:rsidRPr="008979BC">
        <w:rPr>
          <w:sz w:val="24"/>
          <w:szCs w:val="24"/>
          <w:lang w:eastAsia="ru-RU"/>
        </w:rPr>
        <w:t xml:space="preserve">- на 2016 год - </w:t>
      </w:r>
      <w:r w:rsidRPr="008979BC">
        <w:rPr>
          <w:sz w:val="24"/>
          <w:szCs w:val="24"/>
        </w:rPr>
        <w:t>46</w:t>
      </w:r>
      <w:r w:rsidR="003D7AC3" w:rsidRPr="008979BC">
        <w:rPr>
          <w:sz w:val="24"/>
          <w:szCs w:val="24"/>
        </w:rPr>
        <w:t>8</w:t>
      </w:r>
      <w:r w:rsidRPr="008979BC">
        <w:rPr>
          <w:sz w:val="24"/>
          <w:szCs w:val="24"/>
        </w:rPr>
        <w:t xml:space="preserve"> </w:t>
      </w:r>
      <w:r w:rsidR="003D7AC3" w:rsidRPr="008979BC">
        <w:rPr>
          <w:sz w:val="24"/>
          <w:szCs w:val="24"/>
        </w:rPr>
        <w:t>193</w:t>
      </w:r>
      <w:r w:rsidRPr="008979BC">
        <w:rPr>
          <w:sz w:val="24"/>
          <w:szCs w:val="24"/>
        </w:rPr>
        <w:t xml:space="preserve">,8 тыс.руб., </w:t>
      </w:r>
      <w:r w:rsidRPr="008979BC">
        <w:rPr>
          <w:sz w:val="24"/>
          <w:szCs w:val="24"/>
          <w:lang w:eastAsia="ru-RU"/>
        </w:rPr>
        <w:t xml:space="preserve">на 2017-2020 годы ежегодно по </w:t>
      </w:r>
      <w:r w:rsidRPr="008979BC">
        <w:rPr>
          <w:sz w:val="24"/>
          <w:szCs w:val="24"/>
        </w:rPr>
        <w:t>46</w:t>
      </w:r>
      <w:r w:rsidR="003D7AC3" w:rsidRPr="008979BC">
        <w:rPr>
          <w:sz w:val="24"/>
          <w:szCs w:val="24"/>
        </w:rPr>
        <w:t>8</w:t>
      </w:r>
      <w:r w:rsidRPr="008979BC">
        <w:rPr>
          <w:sz w:val="24"/>
          <w:szCs w:val="24"/>
        </w:rPr>
        <w:t xml:space="preserve"> 2</w:t>
      </w:r>
      <w:r w:rsidR="003D7AC3" w:rsidRPr="008979BC">
        <w:rPr>
          <w:sz w:val="24"/>
          <w:szCs w:val="24"/>
        </w:rPr>
        <w:t>18</w:t>
      </w:r>
      <w:r w:rsidRPr="008979BC">
        <w:rPr>
          <w:sz w:val="24"/>
          <w:szCs w:val="24"/>
        </w:rPr>
        <w:t>,8</w:t>
      </w:r>
      <w:r w:rsidR="00F25FE8" w:rsidRPr="008979BC">
        <w:rPr>
          <w:sz w:val="24"/>
          <w:szCs w:val="24"/>
        </w:rPr>
        <w:t xml:space="preserve"> </w:t>
      </w:r>
      <w:r w:rsidRPr="008979BC">
        <w:rPr>
          <w:sz w:val="24"/>
          <w:szCs w:val="24"/>
          <w:lang w:eastAsia="ru-RU"/>
        </w:rPr>
        <w:t xml:space="preserve">тыс.руб. (из них средства областного бюджета – </w:t>
      </w:r>
      <w:r w:rsidR="003D7AC3" w:rsidRPr="008979BC">
        <w:rPr>
          <w:sz w:val="24"/>
          <w:szCs w:val="24"/>
          <w:lang w:eastAsia="ru-RU"/>
        </w:rPr>
        <w:t xml:space="preserve">на 2016 год - </w:t>
      </w:r>
      <w:r w:rsidRPr="008979BC">
        <w:rPr>
          <w:sz w:val="24"/>
          <w:szCs w:val="24"/>
          <w:lang w:eastAsia="ru-RU"/>
        </w:rPr>
        <w:t>467 221,8 тыс.руб.,</w:t>
      </w:r>
      <w:r w:rsidR="003D7AC3" w:rsidRPr="008979BC">
        <w:rPr>
          <w:sz w:val="24"/>
          <w:szCs w:val="24"/>
          <w:lang w:eastAsia="ru-RU"/>
        </w:rPr>
        <w:t xml:space="preserve"> на 2017-2020 годы по 467 246,8 тыс.руб.,</w:t>
      </w:r>
      <w:r w:rsidRPr="008979BC">
        <w:rPr>
          <w:sz w:val="24"/>
          <w:szCs w:val="24"/>
          <w:lang w:eastAsia="ru-RU"/>
        </w:rPr>
        <w:t xml:space="preserve"> внебюджетные средства – </w:t>
      </w:r>
      <w:r w:rsidR="003D7AC3" w:rsidRPr="008979BC">
        <w:rPr>
          <w:sz w:val="24"/>
          <w:szCs w:val="24"/>
          <w:lang w:eastAsia="ru-RU"/>
        </w:rPr>
        <w:t xml:space="preserve">по </w:t>
      </w:r>
      <w:r w:rsidRPr="008979BC">
        <w:rPr>
          <w:sz w:val="24"/>
          <w:szCs w:val="24"/>
          <w:lang w:eastAsia="ru-RU"/>
        </w:rPr>
        <w:t>972,0 тыс.руб.</w:t>
      </w:r>
      <w:r w:rsidR="003D7AC3" w:rsidRPr="008979BC">
        <w:rPr>
          <w:sz w:val="24"/>
          <w:szCs w:val="24"/>
          <w:lang w:eastAsia="ru-RU"/>
        </w:rPr>
        <w:t xml:space="preserve"> на 2016-2020 годы</w:t>
      </w:r>
      <w:r w:rsidRPr="008979BC">
        <w:rPr>
          <w:sz w:val="24"/>
          <w:szCs w:val="24"/>
          <w:lang w:eastAsia="ru-RU"/>
        </w:rPr>
        <w:t>).</w:t>
      </w:r>
    </w:p>
    <w:p w:rsidR="00F055B0" w:rsidRPr="008979BC" w:rsidRDefault="00F055B0" w:rsidP="008979BC">
      <w:pPr>
        <w:suppressAutoHyphens w:val="0"/>
        <w:autoSpaceDE w:val="0"/>
        <w:autoSpaceDN w:val="0"/>
        <w:adjustRightInd w:val="0"/>
        <w:spacing w:line="288" w:lineRule="auto"/>
        <w:ind w:firstLine="567"/>
        <w:jc w:val="both"/>
        <w:rPr>
          <w:sz w:val="24"/>
          <w:szCs w:val="24"/>
          <w:lang w:eastAsia="ru-RU"/>
        </w:rPr>
      </w:pPr>
      <w:r w:rsidRPr="008979BC">
        <w:rPr>
          <w:sz w:val="24"/>
          <w:szCs w:val="24"/>
          <w:lang w:eastAsia="ru-RU"/>
        </w:rPr>
        <w:t>В соответствии с п.14 Методических рекомендаций (приложение №1 к Порядку) объем финансирования программы за счет средств областного бюджета на 2017-2020 годы установлен в объеме бюджетных ассигнований второго года планового периода.</w:t>
      </w:r>
    </w:p>
    <w:p w:rsidR="00F055B0" w:rsidRPr="008979BC" w:rsidRDefault="00F055B0"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Необходимо отметить отсутствие в Порядке положений, регламентирующих установление объемов финансирования программных мероприятий за счет средств федерального бюджета, местных бюджетов, внебюджетных источников и государственных внебюджетных фондов на четвертый и последующие годы ее реализации.</w:t>
      </w:r>
    </w:p>
    <w:p w:rsidR="00F055B0" w:rsidRPr="008979BC" w:rsidRDefault="00F055B0"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В сравнении с первоначально сформированной потребностью в финансовых ресурсах объем утвержденных в программе бюджетных ассигнований</w:t>
      </w:r>
      <w:r w:rsidR="00F25FE8" w:rsidRPr="008979BC">
        <w:rPr>
          <w:rFonts w:eastAsiaTheme="minorHAnsi"/>
          <w:sz w:val="24"/>
          <w:szCs w:val="24"/>
          <w:lang w:eastAsia="en-US"/>
        </w:rPr>
        <w:t xml:space="preserve"> на 2015 год</w:t>
      </w:r>
      <w:r w:rsidRPr="008979BC">
        <w:rPr>
          <w:rFonts w:eastAsiaTheme="minorHAnsi"/>
          <w:sz w:val="24"/>
          <w:szCs w:val="24"/>
          <w:lang w:eastAsia="en-US"/>
        </w:rPr>
        <w:t xml:space="preserve"> сократился на </w:t>
      </w:r>
      <w:r w:rsidR="00F25FE8" w:rsidRPr="008979BC">
        <w:rPr>
          <w:sz w:val="24"/>
          <w:szCs w:val="24"/>
          <w:lang w:eastAsia="ru-RU"/>
        </w:rPr>
        <w:t>300 149,7</w:t>
      </w:r>
      <w:r w:rsidRPr="008979BC">
        <w:rPr>
          <w:rFonts w:eastAsiaTheme="minorHAnsi"/>
          <w:sz w:val="24"/>
          <w:szCs w:val="24"/>
          <w:lang w:eastAsia="en-US"/>
        </w:rPr>
        <w:t xml:space="preserve"> тыс.руб.</w:t>
      </w:r>
      <w:r w:rsidR="00F25FE8" w:rsidRPr="008979BC">
        <w:rPr>
          <w:rFonts w:eastAsiaTheme="minorHAnsi"/>
          <w:sz w:val="24"/>
          <w:szCs w:val="24"/>
          <w:lang w:eastAsia="en-US"/>
        </w:rPr>
        <w:t xml:space="preserve">, на 2016 год - на </w:t>
      </w:r>
      <w:r w:rsidR="00F25FE8" w:rsidRPr="008979BC">
        <w:rPr>
          <w:sz w:val="24"/>
          <w:szCs w:val="24"/>
          <w:lang w:eastAsia="ru-RU"/>
        </w:rPr>
        <w:t xml:space="preserve">368 968,3 </w:t>
      </w:r>
      <w:r w:rsidR="00F25FE8" w:rsidRPr="008979BC">
        <w:rPr>
          <w:rFonts w:eastAsiaTheme="minorHAnsi"/>
          <w:sz w:val="24"/>
          <w:szCs w:val="24"/>
          <w:lang w:eastAsia="en-US"/>
        </w:rPr>
        <w:t>тыс.руб.</w:t>
      </w:r>
      <w:r w:rsidR="0084441C" w:rsidRPr="008979BC">
        <w:rPr>
          <w:rFonts w:eastAsiaTheme="minorHAnsi"/>
          <w:sz w:val="24"/>
          <w:szCs w:val="24"/>
          <w:lang w:eastAsia="en-US"/>
        </w:rPr>
        <w:t xml:space="preserve"> и  на 2017 год – на </w:t>
      </w:r>
      <w:r w:rsidR="0084441C" w:rsidRPr="008979BC">
        <w:rPr>
          <w:sz w:val="24"/>
          <w:szCs w:val="24"/>
          <w:lang w:eastAsia="ru-RU"/>
        </w:rPr>
        <w:t>356 908,5 тыс.руб.</w:t>
      </w:r>
    </w:p>
    <w:p w:rsidR="00F055B0" w:rsidRPr="008979BC" w:rsidRDefault="00F055B0"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Кроме того</w:t>
      </w:r>
      <w:r w:rsidR="000F70A3" w:rsidRPr="008979BC">
        <w:rPr>
          <w:rFonts w:eastAsiaTheme="minorHAnsi"/>
          <w:sz w:val="24"/>
          <w:szCs w:val="24"/>
          <w:lang w:eastAsia="en-US"/>
        </w:rPr>
        <w:t>,</w:t>
      </w:r>
      <w:r w:rsidRPr="008979BC">
        <w:rPr>
          <w:rFonts w:eastAsiaTheme="minorHAnsi"/>
          <w:sz w:val="24"/>
          <w:szCs w:val="24"/>
          <w:lang w:eastAsia="en-US"/>
        </w:rPr>
        <w:t xml:space="preserve"> программа в сравнении с плановой потребностью скорректирована в части </w:t>
      </w:r>
      <w:proofErr w:type="spellStart"/>
      <w:r w:rsidRPr="008979BC">
        <w:rPr>
          <w:rFonts w:eastAsiaTheme="minorHAnsi"/>
          <w:sz w:val="24"/>
          <w:szCs w:val="24"/>
          <w:lang w:eastAsia="en-US"/>
        </w:rPr>
        <w:t>софинансирования</w:t>
      </w:r>
      <w:proofErr w:type="spellEnd"/>
      <w:r w:rsidRPr="008979BC">
        <w:rPr>
          <w:rFonts w:eastAsiaTheme="minorHAnsi"/>
          <w:sz w:val="24"/>
          <w:szCs w:val="24"/>
          <w:lang w:eastAsia="en-US"/>
        </w:rPr>
        <w:t xml:space="preserve"> за счет средств федерального бюджета</w:t>
      </w:r>
      <w:r w:rsidR="00585B8E" w:rsidRPr="008979BC">
        <w:rPr>
          <w:rFonts w:eastAsiaTheme="minorHAnsi"/>
          <w:sz w:val="24"/>
          <w:szCs w:val="24"/>
          <w:lang w:eastAsia="en-US"/>
        </w:rPr>
        <w:t>, местных бюджетов</w:t>
      </w:r>
      <w:r w:rsidRPr="008979BC">
        <w:rPr>
          <w:rFonts w:eastAsiaTheme="minorHAnsi"/>
          <w:sz w:val="24"/>
          <w:szCs w:val="24"/>
          <w:lang w:eastAsia="en-US"/>
        </w:rPr>
        <w:t xml:space="preserve"> и внебюджетных средств. </w:t>
      </w:r>
    </w:p>
    <w:p w:rsidR="00F055B0" w:rsidRPr="008979BC" w:rsidRDefault="00F055B0"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Так</w:t>
      </w:r>
      <w:r w:rsidR="00FC43AC" w:rsidRPr="008979BC">
        <w:rPr>
          <w:rFonts w:eastAsiaTheme="minorHAnsi"/>
          <w:sz w:val="24"/>
          <w:szCs w:val="24"/>
          <w:lang w:eastAsia="en-US"/>
        </w:rPr>
        <w:t>,</w:t>
      </w:r>
      <w:r w:rsidRPr="008979BC">
        <w:rPr>
          <w:rFonts w:eastAsiaTheme="minorHAnsi"/>
          <w:sz w:val="24"/>
          <w:szCs w:val="24"/>
          <w:lang w:eastAsia="en-US"/>
        </w:rPr>
        <w:t xml:space="preserve"> в утвержденной государственной программе на условиях ежегодного </w:t>
      </w:r>
      <w:proofErr w:type="spellStart"/>
      <w:r w:rsidRPr="008979BC">
        <w:rPr>
          <w:rFonts w:eastAsiaTheme="minorHAnsi"/>
          <w:sz w:val="24"/>
          <w:szCs w:val="24"/>
          <w:lang w:eastAsia="en-US"/>
        </w:rPr>
        <w:t>софинансирования</w:t>
      </w:r>
      <w:proofErr w:type="spellEnd"/>
      <w:r w:rsidRPr="008979BC">
        <w:rPr>
          <w:rFonts w:eastAsiaTheme="minorHAnsi"/>
          <w:sz w:val="24"/>
          <w:szCs w:val="24"/>
          <w:lang w:eastAsia="en-US"/>
        </w:rPr>
        <w:t xml:space="preserve"> за счет внебюджетных средств в сумме 972,0 тыс.руб. осталось только мероприятие по организации временного трудоустройства несовершеннолетних граждан, состоящих на учете в органах внутренних дел, комиссиях по делам несовершеннолетних, </w:t>
      </w:r>
      <w:proofErr w:type="spellStart"/>
      <w:r w:rsidRPr="008979BC">
        <w:rPr>
          <w:rFonts w:eastAsiaTheme="minorHAnsi"/>
          <w:sz w:val="24"/>
          <w:szCs w:val="24"/>
          <w:lang w:eastAsia="en-US"/>
        </w:rPr>
        <w:t>внутришкольном</w:t>
      </w:r>
      <w:proofErr w:type="spellEnd"/>
      <w:r w:rsidRPr="008979BC">
        <w:rPr>
          <w:rFonts w:eastAsiaTheme="minorHAnsi"/>
          <w:sz w:val="24"/>
          <w:szCs w:val="24"/>
          <w:lang w:eastAsia="en-US"/>
        </w:rPr>
        <w:t xml:space="preserve"> учете</w:t>
      </w:r>
      <w:r w:rsidR="00CF5061" w:rsidRPr="008979BC">
        <w:rPr>
          <w:rFonts w:eastAsiaTheme="minorHAnsi"/>
          <w:sz w:val="24"/>
          <w:szCs w:val="24"/>
          <w:lang w:eastAsia="en-US"/>
        </w:rPr>
        <w:t xml:space="preserve">, реализуемое в рамках подпрограммы 2 </w:t>
      </w:r>
      <w:r w:rsidR="00CF5061" w:rsidRPr="008979BC">
        <w:rPr>
          <w:sz w:val="24"/>
          <w:szCs w:val="24"/>
        </w:rPr>
        <w:t>«Профилактика правонарушений и наркомании»</w:t>
      </w:r>
      <w:r w:rsidRPr="008979BC">
        <w:rPr>
          <w:rFonts w:eastAsiaTheme="minorHAnsi"/>
          <w:sz w:val="24"/>
          <w:szCs w:val="24"/>
          <w:lang w:eastAsia="en-US"/>
        </w:rPr>
        <w:t>.</w:t>
      </w:r>
    </w:p>
    <w:p w:rsidR="00CF5061" w:rsidRPr="008979BC" w:rsidRDefault="00CF5061"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Согласно пояснениям Комитета общественной безопасности, проектом изменений с 2016 года предусмотрено </w:t>
      </w:r>
      <w:proofErr w:type="spellStart"/>
      <w:r w:rsidRPr="008979BC">
        <w:rPr>
          <w:rFonts w:ascii="Times New Roman" w:hAnsi="Times New Roman" w:cs="Times New Roman"/>
          <w:sz w:val="24"/>
          <w:szCs w:val="24"/>
        </w:rPr>
        <w:t>софинансирование</w:t>
      </w:r>
      <w:proofErr w:type="spellEnd"/>
      <w:r w:rsidRPr="008979BC">
        <w:rPr>
          <w:rFonts w:ascii="Times New Roman" w:hAnsi="Times New Roman" w:cs="Times New Roman"/>
          <w:sz w:val="24"/>
          <w:szCs w:val="24"/>
        </w:rPr>
        <w:t xml:space="preserve"> из федерального бюджета подпрограммы 1 «Повышение безопасности дорожного движения» в сумме 6 725,0 тыс.руб. (2016 год – 725,0 тыс.руб., 2017 год – 2 275,0 тыс.руб., 2018 год – 725,0 тыс.руб., 2019 год – 2 275,0 тыс.руб., 2020 год – 725,0 тыс.руб.). Запланированные средства определены исходя из доведенных объемов финансирования за счет областного бюджета и предполагают </w:t>
      </w:r>
      <w:proofErr w:type="spellStart"/>
      <w:r w:rsidRPr="008979BC">
        <w:rPr>
          <w:rFonts w:ascii="Times New Roman" w:hAnsi="Times New Roman" w:cs="Times New Roman"/>
          <w:sz w:val="24"/>
          <w:szCs w:val="24"/>
        </w:rPr>
        <w:t>софинансирование</w:t>
      </w:r>
      <w:proofErr w:type="spellEnd"/>
      <w:r w:rsidRPr="008979BC">
        <w:rPr>
          <w:rFonts w:ascii="Times New Roman" w:hAnsi="Times New Roman" w:cs="Times New Roman"/>
          <w:sz w:val="24"/>
          <w:szCs w:val="24"/>
        </w:rPr>
        <w:t xml:space="preserve"> мероприятий, аналогичных мероприятиям федеральной целевой программы «Повышение безопасности дорожного движения в 2013-2020 </w:t>
      </w:r>
      <w:r w:rsidRPr="008979BC">
        <w:rPr>
          <w:rFonts w:ascii="Times New Roman" w:hAnsi="Times New Roman" w:cs="Times New Roman"/>
          <w:sz w:val="24"/>
          <w:szCs w:val="24"/>
        </w:rPr>
        <w:lastRenderedPageBreak/>
        <w:t xml:space="preserve">годах» в соотношении 50% за счет средств федерального бюджета от выделенных средств за счет средств бюджета субъекта РФ. </w:t>
      </w:r>
    </w:p>
    <w:p w:rsidR="004A4AD1" w:rsidRPr="008979BC" w:rsidRDefault="004A4AD1"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Необходимо</w:t>
      </w:r>
      <w:r w:rsidR="00CF5061" w:rsidRPr="008979BC">
        <w:rPr>
          <w:rFonts w:ascii="Times New Roman" w:hAnsi="Times New Roman" w:cs="Times New Roman"/>
          <w:sz w:val="24"/>
          <w:szCs w:val="24"/>
        </w:rPr>
        <w:t xml:space="preserve"> </w:t>
      </w:r>
      <w:r w:rsidRPr="008979BC">
        <w:rPr>
          <w:rFonts w:ascii="Times New Roman" w:hAnsi="Times New Roman" w:cs="Times New Roman"/>
          <w:sz w:val="24"/>
          <w:szCs w:val="24"/>
        </w:rPr>
        <w:t>отметить</w:t>
      </w:r>
      <w:r w:rsidR="00CF5061" w:rsidRPr="008979BC">
        <w:rPr>
          <w:rFonts w:ascii="Times New Roman" w:hAnsi="Times New Roman" w:cs="Times New Roman"/>
          <w:sz w:val="24"/>
          <w:szCs w:val="24"/>
        </w:rPr>
        <w:t xml:space="preserve"> отсутствие в проекте изменений условий и порядка </w:t>
      </w:r>
      <w:proofErr w:type="spellStart"/>
      <w:r w:rsidR="00CF5061" w:rsidRPr="008979BC">
        <w:rPr>
          <w:rFonts w:ascii="Times New Roman" w:hAnsi="Times New Roman" w:cs="Times New Roman"/>
          <w:sz w:val="24"/>
          <w:szCs w:val="24"/>
        </w:rPr>
        <w:t>софинансирования</w:t>
      </w:r>
      <w:proofErr w:type="spellEnd"/>
      <w:r w:rsidR="00CF5061" w:rsidRPr="008979BC">
        <w:rPr>
          <w:rFonts w:ascii="Times New Roman" w:hAnsi="Times New Roman" w:cs="Times New Roman"/>
          <w:sz w:val="24"/>
          <w:szCs w:val="24"/>
        </w:rPr>
        <w:t xml:space="preserve"> подпрограммы из федерального бюджета, предусмотренных пунктом 19 Методических рекомендаций к Порядку, что требует доработки</w:t>
      </w:r>
      <w:r w:rsidR="00953E04" w:rsidRPr="008979BC">
        <w:rPr>
          <w:rFonts w:ascii="Times New Roman" w:hAnsi="Times New Roman" w:cs="Times New Roman"/>
          <w:sz w:val="24"/>
          <w:szCs w:val="24"/>
        </w:rPr>
        <w:t xml:space="preserve"> проекта изменений</w:t>
      </w:r>
      <w:r w:rsidR="00CF5061" w:rsidRPr="008979BC">
        <w:rPr>
          <w:rFonts w:ascii="Times New Roman" w:hAnsi="Times New Roman" w:cs="Times New Roman"/>
          <w:sz w:val="24"/>
          <w:szCs w:val="24"/>
        </w:rPr>
        <w:t xml:space="preserve">. </w:t>
      </w:r>
    </w:p>
    <w:p w:rsidR="00CF5061" w:rsidRPr="008979BC" w:rsidRDefault="00CF5061" w:rsidP="008979BC">
      <w:pPr>
        <w:pStyle w:val="ConsPlusNormal"/>
        <w:spacing w:line="288" w:lineRule="auto"/>
        <w:ind w:firstLine="567"/>
        <w:jc w:val="both"/>
        <w:rPr>
          <w:rFonts w:ascii="Times New Roman" w:hAnsi="Times New Roman" w:cs="Times New Roman"/>
          <w:i/>
          <w:sz w:val="24"/>
          <w:szCs w:val="24"/>
        </w:rPr>
      </w:pPr>
      <w:r w:rsidRPr="008979BC">
        <w:rPr>
          <w:rFonts w:ascii="Times New Roman" w:hAnsi="Times New Roman" w:cs="Times New Roman"/>
          <w:sz w:val="24"/>
          <w:szCs w:val="24"/>
        </w:rPr>
        <w:t xml:space="preserve">Аналогичный недостаток отмечен в подпрограмме 2 «Профилактика правонарушений и наркомании» предусматривающей </w:t>
      </w:r>
      <w:proofErr w:type="spellStart"/>
      <w:r w:rsidRPr="008979BC">
        <w:rPr>
          <w:rFonts w:ascii="Times New Roman" w:hAnsi="Times New Roman" w:cs="Times New Roman"/>
          <w:sz w:val="24"/>
          <w:szCs w:val="24"/>
        </w:rPr>
        <w:t>софинансирование</w:t>
      </w:r>
      <w:proofErr w:type="spellEnd"/>
      <w:r w:rsidRPr="008979BC">
        <w:rPr>
          <w:rFonts w:ascii="Times New Roman" w:hAnsi="Times New Roman" w:cs="Times New Roman"/>
          <w:sz w:val="24"/>
          <w:szCs w:val="24"/>
        </w:rPr>
        <w:t xml:space="preserve"> из внебюджетных источников, при этом ни в действующей в 2015 году редакции программы, ни в проекте изменений не указаны условия и порядок </w:t>
      </w:r>
      <w:proofErr w:type="spellStart"/>
      <w:r w:rsidRPr="008979BC">
        <w:rPr>
          <w:rFonts w:ascii="Times New Roman" w:hAnsi="Times New Roman" w:cs="Times New Roman"/>
          <w:sz w:val="24"/>
          <w:szCs w:val="24"/>
        </w:rPr>
        <w:t>софинансирования</w:t>
      </w:r>
      <w:proofErr w:type="spellEnd"/>
      <w:r w:rsidRPr="008979BC">
        <w:rPr>
          <w:rFonts w:ascii="Times New Roman" w:hAnsi="Times New Roman" w:cs="Times New Roman"/>
          <w:sz w:val="24"/>
          <w:szCs w:val="24"/>
        </w:rPr>
        <w:t xml:space="preserve"> подпрограммы из внебюджетных источников, что также требует доработки проекта программы на 2016 год.</w:t>
      </w:r>
    </w:p>
    <w:p w:rsidR="008E67D4" w:rsidRPr="008979BC" w:rsidRDefault="008E67D4" w:rsidP="008979BC">
      <w:pPr>
        <w:spacing w:line="288" w:lineRule="auto"/>
        <w:ind w:firstLine="567"/>
        <w:jc w:val="both"/>
        <w:rPr>
          <w:sz w:val="24"/>
          <w:szCs w:val="24"/>
        </w:rPr>
      </w:pPr>
      <w:r w:rsidRPr="008979BC">
        <w:rPr>
          <w:sz w:val="24"/>
          <w:szCs w:val="24"/>
        </w:rPr>
        <w:t>Постановлением Администрации Томской области от 24.12.2014 № 515а внесены изменения в государственную программу в части увеличения плановых бюджетных ассигнований на мероприятие 1 «Оснащение системами автоматического контроля и выявления нарушений Правил дорожного движения улично-дорожной сети городов и иных населенных пунктов, дорог регионального и муниципального значения», реализуемого Департаментом транспорта, дорожной деятельности и связи Томской области в рамках подпрограммы 1 «Повышение безопасности дорожного движения» на 2015 год на сумму 12 000 тыс.руб.</w:t>
      </w:r>
    </w:p>
    <w:p w:rsidR="008E67D4" w:rsidRPr="008979BC" w:rsidRDefault="008E67D4" w:rsidP="008979BC">
      <w:pPr>
        <w:spacing w:line="288" w:lineRule="auto"/>
        <w:ind w:firstLine="567"/>
        <w:jc w:val="both"/>
        <w:rPr>
          <w:sz w:val="24"/>
          <w:szCs w:val="24"/>
        </w:rPr>
      </w:pPr>
      <w:r w:rsidRPr="008979BC">
        <w:rPr>
          <w:sz w:val="24"/>
          <w:szCs w:val="24"/>
        </w:rPr>
        <w:t>Согласно информации, предоставленной Комитетом общественной безопасности, корректировка программы произведена на основании решения согласительной комиссии по проекту областного бюджета на 2015 год и на плановый период 2016 и 2017 годов в связи с обращением УМВД по Томской области и была необходима для повышения безопасности дорожного движения.</w:t>
      </w:r>
    </w:p>
    <w:p w:rsidR="008E67D4" w:rsidRPr="008979BC" w:rsidRDefault="008E67D4" w:rsidP="008979BC">
      <w:pPr>
        <w:spacing w:line="288" w:lineRule="auto"/>
        <w:ind w:firstLine="567"/>
        <w:jc w:val="both"/>
        <w:rPr>
          <w:sz w:val="24"/>
          <w:szCs w:val="24"/>
        </w:rPr>
      </w:pPr>
      <w:r w:rsidRPr="008979BC">
        <w:rPr>
          <w:sz w:val="24"/>
          <w:szCs w:val="24"/>
        </w:rPr>
        <w:t xml:space="preserve">В составе документов, обосновывающих потребность в увеличении бюджетных ассигнований на 12 000 тыс.руб., по запросу палаты Комитетом общественной безопасности предоставлены обращения УМВД России по Томской области, которые содержат обоснования (в </w:t>
      </w:r>
      <w:proofErr w:type="spellStart"/>
      <w:r w:rsidRPr="008979BC">
        <w:rPr>
          <w:sz w:val="24"/>
          <w:szCs w:val="24"/>
        </w:rPr>
        <w:t>т.ч</w:t>
      </w:r>
      <w:proofErr w:type="spellEnd"/>
      <w:r w:rsidRPr="008979BC">
        <w:rPr>
          <w:sz w:val="24"/>
          <w:szCs w:val="24"/>
        </w:rPr>
        <w:t>. финансово-экономически</w:t>
      </w:r>
      <w:r w:rsidR="00316CEE">
        <w:rPr>
          <w:sz w:val="24"/>
          <w:szCs w:val="24"/>
        </w:rPr>
        <w:t>е</w:t>
      </w:r>
      <w:r w:rsidRPr="008979BC">
        <w:rPr>
          <w:sz w:val="24"/>
          <w:szCs w:val="24"/>
        </w:rPr>
        <w:t xml:space="preserve"> расчеты) определения потребности в таком объеме.</w:t>
      </w:r>
    </w:p>
    <w:p w:rsidR="008E67D4" w:rsidRPr="008979BC" w:rsidRDefault="008E67D4"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Согласно ст.179 Бюджетного кодекса РФ (в редакции, действовавшей до 01.01.2015) государственные (муниципальные) программы </w:t>
      </w:r>
      <w:r w:rsidRPr="008979BC">
        <w:rPr>
          <w:rFonts w:ascii="Times New Roman" w:hAnsi="Times New Roman" w:cs="Times New Roman"/>
          <w:i/>
          <w:sz w:val="24"/>
          <w:szCs w:val="24"/>
        </w:rPr>
        <w:t>подлежали приведению в соответствие с законом</w:t>
      </w:r>
      <w:r w:rsidRPr="008979BC">
        <w:rPr>
          <w:rFonts w:ascii="Times New Roman" w:hAnsi="Times New Roman" w:cs="Times New Roman"/>
          <w:sz w:val="24"/>
          <w:szCs w:val="24"/>
        </w:rPr>
        <w:t xml:space="preserve"> (решением) о бюджете не позднее двух месяцев </w:t>
      </w:r>
      <w:r w:rsidRPr="008979BC">
        <w:rPr>
          <w:rFonts w:ascii="Times New Roman" w:hAnsi="Times New Roman" w:cs="Times New Roman"/>
          <w:i/>
          <w:sz w:val="24"/>
          <w:szCs w:val="24"/>
        </w:rPr>
        <w:t>со дня вступления его в силу</w:t>
      </w:r>
      <w:r w:rsidRPr="008979BC">
        <w:rPr>
          <w:rFonts w:ascii="Times New Roman" w:hAnsi="Times New Roman" w:cs="Times New Roman"/>
          <w:sz w:val="24"/>
          <w:szCs w:val="24"/>
        </w:rPr>
        <w:t>.</w:t>
      </w:r>
    </w:p>
    <w:p w:rsidR="008E67D4" w:rsidRPr="008979BC" w:rsidRDefault="008E67D4"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В соответствии с пунктом 32 Порядка (в редакции, действовавшей до 01.01.2015) внесение изменений в государственные программы Томской области </w:t>
      </w:r>
      <w:r w:rsidR="00EE58AD" w:rsidRPr="008979BC">
        <w:rPr>
          <w:rFonts w:ascii="Times New Roman" w:hAnsi="Times New Roman" w:cs="Times New Roman"/>
          <w:sz w:val="24"/>
          <w:szCs w:val="24"/>
        </w:rPr>
        <w:t>осуществляется</w:t>
      </w:r>
      <w:r w:rsidRPr="008979BC">
        <w:rPr>
          <w:rFonts w:ascii="Times New Roman" w:hAnsi="Times New Roman" w:cs="Times New Roman"/>
          <w:sz w:val="24"/>
          <w:szCs w:val="24"/>
        </w:rPr>
        <w:t xml:space="preserve"> только в двух случаях:</w:t>
      </w:r>
    </w:p>
    <w:p w:rsidR="008E67D4" w:rsidRPr="008979BC" w:rsidRDefault="008E67D4"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 внесение изменений в государственную программу </w:t>
      </w:r>
      <w:r w:rsidRPr="008979BC">
        <w:rPr>
          <w:rFonts w:ascii="Times New Roman" w:hAnsi="Times New Roman" w:cs="Times New Roman"/>
          <w:i/>
          <w:sz w:val="24"/>
          <w:szCs w:val="24"/>
        </w:rPr>
        <w:t>на очередной финансовый год и плановый период осуществляется по результатам проведения оценки эффективности реализации государственной программы</w:t>
      </w:r>
      <w:r w:rsidRPr="008979BC">
        <w:rPr>
          <w:rFonts w:ascii="Times New Roman" w:hAnsi="Times New Roman" w:cs="Times New Roman"/>
          <w:sz w:val="24"/>
          <w:szCs w:val="24"/>
        </w:rPr>
        <w:t>, проводимой в порядке, установленном постановлением Администрации Томской области;</w:t>
      </w:r>
    </w:p>
    <w:p w:rsidR="008E67D4" w:rsidRPr="008979BC" w:rsidRDefault="008E67D4"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 изменения в государственную программу </w:t>
      </w:r>
      <w:r w:rsidRPr="008979BC">
        <w:rPr>
          <w:rFonts w:ascii="Times New Roman" w:hAnsi="Times New Roman" w:cs="Times New Roman"/>
          <w:i/>
          <w:sz w:val="24"/>
          <w:szCs w:val="24"/>
        </w:rPr>
        <w:t>в течение финансового года вносятся с целью приведения государственной программы в соответствие</w:t>
      </w:r>
      <w:r w:rsidRPr="008979BC">
        <w:rPr>
          <w:rFonts w:ascii="Times New Roman" w:hAnsi="Times New Roman" w:cs="Times New Roman"/>
          <w:sz w:val="24"/>
          <w:szCs w:val="24"/>
        </w:rPr>
        <w:t xml:space="preserve"> с федеральным законодательством, </w:t>
      </w:r>
      <w:r w:rsidRPr="008979BC">
        <w:rPr>
          <w:rFonts w:ascii="Times New Roman" w:hAnsi="Times New Roman" w:cs="Times New Roman"/>
          <w:i/>
          <w:sz w:val="24"/>
          <w:szCs w:val="24"/>
        </w:rPr>
        <w:t>Законом Томской области об областном бюджете на очередной финансовый год и плановый период</w:t>
      </w:r>
      <w:r w:rsidRPr="008979BC">
        <w:rPr>
          <w:rFonts w:ascii="Times New Roman" w:hAnsi="Times New Roman" w:cs="Times New Roman"/>
          <w:sz w:val="24"/>
          <w:szCs w:val="24"/>
        </w:rPr>
        <w:t xml:space="preserve">, требованиями, установленными Бюджетным </w:t>
      </w:r>
      <w:hyperlink r:id="rId10" w:history="1">
        <w:r w:rsidRPr="008979BC">
          <w:rPr>
            <w:rFonts w:ascii="Times New Roman" w:hAnsi="Times New Roman" w:cs="Times New Roman"/>
            <w:sz w:val="24"/>
            <w:szCs w:val="24"/>
          </w:rPr>
          <w:t>кодексом</w:t>
        </w:r>
      </w:hyperlink>
      <w:r w:rsidRPr="008979BC">
        <w:rPr>
          <w:rFonts w:ascii="Times New Roman" w:hAnsi="Times New Roman" w:cs="Times New Roman"/>
          <w:sz w:val="24"/>
          <w:szCs w:val="24"/>
        </w:rPr>
        <w:t xml:space="preserve"> Российской Федерации.</w:t>
      </w:r>
    </w:p>
    <w:p w:rsidR="008E67D4" w:rsidRPr="008979BC" w:rsidRDefault="008E67D4"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С учетом особенностей правового регулирования порядка внесения изменений в государственные программы Томской области, фактически, постановление Администрации Томской области от 24.12.2014 № 515а «О внесении изменений в постановление Администрации Томской области от 30.10.2014 № 411а», вступившее в силу 01.01.2015, было принято при отсутствии правовых оснований, предусмотренных действующим Порядком и Бюджетным кодексом РФ, а именно до вступления в силу Закона Томской области от 30.12.2014 № 193-ОЗ «Об областном бюджете на 2015 год и на плановый период 2016 и 2017 годов» (вступил в силу 01.01.2015) и отсутствии оценки эффективности реализации государственной программы ввиду того, что программа является вновь принятой, т.е. не имеющей фактических итогов реализации.</w:t>
      </w:r>
    </w:p>
    <w:p w:rsidR="008E67D4" w:rsidRPr="008979BC" w:rsidRDefault="008E67D4"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lastRenderedPageBreak/>
        <w:t>Кроме того в 2015 году было принято постановление Администрации Томской области от 10.06.2015 № 214а «О внесении изменений в постановление Администрации Томской области от 30.10.2014 № 411а», которым осуществлены корректировки ряда положений программы, не затрагивающие количественные и качественные характеристики и финансовые вопросы реализации программы. Данное постановление также было принято при отсутствии правовых оснований, предусмотренных пунктами 31 – 33 Порядка и ст.179 Бюджетного кодекса РФ</w:t>
      </w:r>
      <w:r w:rsidR="007D1264" w:rsidRPr="008979BC">
        <w:rPr>
          <w:rFonts w:ascii="Times New Roman" w:hAnsi="Times New Roman" w:cs="Times New Roman"/>
          <w:sz w:val="24"/>
          <w:szCs w:val="24"/>
        </w:rPr>
        <w:t>.</w:t>
      </w:r>
    </w:p>
    <w:p w:rsidR="000D5CB2"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Общий объем финансирования программы </w:t>
      </w:r>
      <w:r w:rsidR="003E3CCF" w:rsidRPr="008979BC">
        <w:rPr>
          <w:sz w:val="24"/>
          <w:szCs w:val="24"/>
        </w:rPr>
        <w:t>с</w:t>
      </w:r>
      <w:r w:rsidRPr="008979BC">
        <w:rPr>
          <w:sz w:val="24"/>
          <w:szCs w:val="24"/>
        </w:rPr>
        <w:t xml:space="preserve"> учетом внесенных изменений (во второй редакции) составил 2 886 767,8 тыс.руб., из них 2 880 935,8 тыс.руб. - средства областного бюджета (в </w:t>
      </w:r>
      <w:proofErr w:type="spellStart"/>
      <w:r w:rsidRPr="008979BC">
        <w:rPr>
          <w:sz w:val="24"/>
          <w:szCs w:val="24"/>
        </w:rPr>
        <w:t>т.ч</w:t>
      </w:r>
      <w:proofErr w:type="spellEnd"/>
      <w:r w:rsidRPr="008979BC">
        <w:rPr>
          <w:sz w:val="24"/>
          <w:szCs w:val="24"/>
        </w:rPr>
        <w:t>. на 2015 год – 544 726,8 тыс.руб., на 2016 год – 467 221,8 тыс.руб., на 2017-2020 годы – по 467 246,8 тыс.руб.), 5 832,0 тыс.руб. - внебюджетные средства</w:t>
      </w:r>
      <w:r w:rsidR="00544CD5">
        <w:rPr>
          <w:sz w:val="24"/>
          <w:szCs w:val="24"/>
        </w:rPr>
        <w:t>,</w:t>
      </w:r>
      <w:r w:rsidRPr="008979BC">
        <w:rPr>
          <w:sz w:val="24"/>
          <w:szCs w:val="24"/>
        </w:rPr>
        <w:t xml:space="preserve"> и полностью соответствует </w:t>
      </w:r>
      <w:r w:rsidRPr="008979BC">
        <w:rPr>
          <w:rFonts w:eastAsiaTheme="minorHAnsi"/>
          <w:sz w:val="24"/>
          <w:szCs w:val="24"/>
          <w:lang w:eastAsia="en-US"/>
        </w:rPr>
        <w:t xml:space="preserve">предельным объемам бюджетных ассигнований областного бюджета, доведенным Департаментом финансов на 2015-2017 годы на реализацию </w:t>
      </w:r>
      <w:r w:rsidR="006F4C4F" w:rsidRPr="008979BC">
        <w:rPr>
          <w:rFonts w:eastAsiaTheme="minorHAnsi"/>
          <w:sz w:val="24"/>
          <w:szCs w:val="24"/>
          <w:lang w:eastAsia="en-US"/>
        </w:rPr>
        <w:t>программы</w:t>
      </w:r>
      <w:r w:rsidRPr="008979BC">
        <w:rPr>
          <w:sz w:val="24"/>
          <w:szCs w:val="24"/>
        </w:rPr>
        <w:t>.</w:t>
      </w:r>
    </w:p>
    <w:p w:rsidR="007D1264" w:rsidRPr="008979BC" w:rsidRDefault="007D1264" w:rsidP="00544CD5">
      <w:pPr>
        <w:autoSpaceDE w:val="0"/>
        <w:autoSpaceDN w:val="0"/>
        <w:adjustRightInd w:val="0"/>
        <w:spacing w:line="288" w:lineRule="auto"/>
        <w:jc w:val="both"/>
        <w:rPr>
          <w:sz w:val="24"/>
          <w:szCs w:val="24"/>
        </w:rPr>
      </w:pPr>
    </w:p>
    <w:p w:rsidR="007D1264" w:rsidRPr="008979BC" w:rsidRDefault="007D1264" w:rsidP="008979BC">
      <w:pPr>
        <w:autoSpaceDE w:val="0"/>
        <w:autoSpaceDN w:val="0"/>
        <w:adjustRightInd w:val="0"/>
        <w:spacing w:line="288" w:lineRule="auto"/>
        <w:ind w:firstLine="567"/>
        <w:jc w:val="both"/>
        <w:rPr>
          <w:sz w:val="24"/>
          <w:szCs w:val="24"/>
        </w:rPr>
      </w:pPr>
      <w:r w:rsidRPr="008979BC">
        <w:rPr>
          <w:sz w:val="24"/>
          <w:szCs w:val="24"/>
        </w:rPr>
        <w:t xml:space="preserve">Корректировка областного бюджета на 2015 </w:t>
      </w:r>
      <w:r w:rsidR="00544CD5">
        <w:rPr>
          <w:sz w:val="24"/>
          <w:szCs w:val="24"/>
        </w:rPr>
        <w:t xml:space="preserve">год </w:t>
      </w:r>
      <w:r w:rsidRPr="008979BC">
        <w:rPr>
          <w:sz w:val="24"/>
          <w:szCs w:val="24"/>
        </w:rPr>
        <w:t>и плановый период 2016 и 2017 годов и государственной программы в части изменения объемов финансирования, предусмотренных на реализацию программы не производилась.</w:t>
      </w:r>
    </w:p>
    <w:p w:rsidR="000D5CB2"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В составе </w:t>
      </w:r>
      <w:r w:rsidR="007D1264" w:rsidRPr="008979BC">
        <w:rPr>
          <w:sz w:val="24"/>
          <w:szCs w:val="24"/>
        </w:rPr>
        <w:t xml:space="preserve">действующей в 2015 году </w:t>
      </w:r>
      <w:r w:rsidRPr="008979BC">
        <w:rPr>
          <w:sz w:val="24"/>
          <w:szCs w:val="24"/>
        </w:rPr>
        <w:t xml:space="preserve">программы сформировано 4 подпрограммы, финансирование </w:t>
      </w:r>
      <w:r w:rsidR="007D1264" w:rsidRPr="008979BC">
        <w:rPr>
          <w:sz w:val="24"/>
          <w:szCs w:val="24"/>
        </w:rPr>
        <w:t>по которым</w:t>
      </w:r>
      <w:r w:rsidRPr="008979BC">
        <w:rPr>
          <w:sz w:val="24"/>
          <w:szCs w:val="24"/>
        </w:rPr>
        <w:t xml:space="preserve"> распределено</w:t>
      </w:r>
      <w:r w:rsidR="007D1264" w:rsidRPr="008979BC">
        <w:rPr>
          <w:sz w:val="24"/>
          <w:szCs w:val="24"/>
        </w:rPr>
        <w:t xml:space="preserve"> следующим образом</w:t>
      </w:r>
      <w:r w:rsidRPr="008979BC">
        <w:rPr>
          <w:sz w:val="24"/>
          <w:szCs w:val="24"/>
        </w:rPr>
        <w:t>:</w:t>
      </w:r>
    </w:p>
    <w:p w:rsidR="000D5CB2"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 на подпрограмму 1 «Повышение безопасности дорожного движения» - за счет средств областного бюджета в общей сумме 42 000,0 тыс.руб. (в </w:t>
      </w:r>
      <w:proofErr w:type="spellStart"/>
      <w:r w:rsidRPr="008979BC">
        <w:rPr>
          <w:sz w:val="24"/>
          <w:szCs w:val="24"/>
        </w:rPr>
        <w:t>т.ч</w:t>
      </w:r>
      <w:proofErr w:type="spellEnd"/>
      <w:r w:rsidRPr="008979BC">
        <w:rPr>
          <w:sz w:val="24"/>
          <w:szCs w:val="24"/>
        </w:rPr>
        <w:t>. на 2015 год – 17 000,0 тыс.руб., на 2016-2020 годы – по 5 000,0 тыс.руб.);</w:t>
      </w:r>
    </w:p>
    <w:p w:rsidR="000D5CB2"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 на подпрограмму 2 «Профилактика правонарушений и наркомании» - в общей сумме 49 607,0 тыс.руб., из них 43 775,0 тыс.руб. - средства областного бюджета (в </w:t>
      </w:r>
      <w:proofErr w:type="spellStart"/>
      <w:r w:rsidRPr="008979BC">
        <w:rPr>
          <w:sz w:val="24"/>
          <w:szCs w:val="24"/>
        </w:rPr>
        <w:t>т.ч</w:t>
      </w:r>
      <w:proofErr w:type="spellEnd"/>
      <w:r w:rsidRPr="008979BC">
        <w:rPr>
          <w:sz w:val="24"/>
          <w:szCs w:val="24"/>
        </w:rPr>
        <w:t>. на 2015 год – 8 450,0 тыс.руб., на 2016 год – 7 045,0 тыс.руб., на 2017-2020 годы – по 7 070,0 тыс.руб.), 5 832,0 тыс.руб. - внебюджетные средства (по 972,0 тыс.руб. ежегодно);</w:t>
      </w:r>
    </w:p>
    <w:p w:rsidR="000D5CB2"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на подпрограмму 3 «Обеспечение мобилизационной подготовки в Томской области» - за счет средств областного бюджета в общей сумме 200 499,6 тыс.руб. (по 33 416,6 тыс.руб. ежегодно);</w:t>
      </w:r>
    </w:p>
    <w:p w:rsidR="000D5CB2" w:rsidRPr="008979BC" w:rsidRDefault="000D5CB2" w:rsidP="008979BC">
      <w:pPr>
        <w:autoSpaceDE w:val="0"/>
        <w:autoSpaceDN w:val="0"/>
        <w:adjustRightInd w:val="0"/>
        <w:spacing w:line="288" w:lineRule="auto"/>
        <w:ind w:firstLine="567"/>
        <w:jc w:val="both"/>
        <w:rPr>
          <w:sz w:val="24"/>
          <w:szCs w:val="24"/>
        </w:rPr>
      </w:pPr>
      <w:r w:rsidRPr="008979BC">
        <w:rPr>
          <w:sz w:val="24"/>
          <w:szCs w:val="24"/>
        </w:rPr>
        <w:t xml:space="preserve">- на подпрограмму 4 «Повышение уровня защиты населения и территории от чрезвычайных ситуаций природного и техногенного характера» - за счет средств областного бюджета в общей сумме 2 594 661,2 тыс.руб. (в </w:t>
      </w:r>
      <w:proofErr w:type="spellStart"/>
      <w:r w:rsidRPr="008979BC">
        <w:rPr>
          <w:sz w:val="24"/>
          <w:szCs w:val="24"/>
        </w:rPr>
        <w:t>т.ч</w:t>
      </w:r>
      <w:proofErr w:type="spellEnd"/>
      <w:r w:rsidRPr="008979BC">
        <w:rPr>
          <w:sz w:val="24"/>
          <w:szCs w:val="24"/>
        </w:rPr>
        <w:t>. на 2015 год – 485 860,2 тыс.руб., на 2016-2020 годы – по 421 760,2 тыс.руб.).</w:t>
      </w:r>
    </w:p>
    <w:p w:rsidR="0014564E" w:rsidRPr="008979BC" w:rsidRDefault="000D5CB2" w:rsidP="008979BC">
      <w:pPr>
        <w:suppressAutoHyphens w:val="0"/>
        <w:autoSpaceDE w:val="0"/>
        <w:autoSpaceDN w:val="0"/>
        <w:adjustRightInd w:val="0"/>
        <w:spacing w:line="288" w:lineRule="auto"/>
        <w:ind w:firstLine="567"/>
        <w:jc w:val="both"/>
        <w:rPr>
          <w:sz w:val="24"/>
          <w:szCs w:val="24"/>
          <w:lang w:eastAsia="ru-RU"/>
        </w:rPr>
      </w:pPr>
      <w:r w:rsidRPr="008979BC">
        <w:rPr>
          <w:sz w:val="24"/>
          <w:szCs w:val="24"/>
          <w:lang w:eastAsia="ru-RU"/>
        </w:rPr>
        <w:t xml:space="preserve">В структуре расходов </w:t>
      </w:r>
      <w:r w:rsidR="006F4C4F" w:rsidRPr="008979BC">
        <w:rPr>
          <w:sz w:val="24"/>
          <w:szCs w:val="24"/>
          <w:lang w:eastAsia="ru-RU"/>
        </w:rPr>
        <w:t xml:space="preserve">государственной программы </w:t>
      </w:r>
      <w:r w:rsidRPr="008979BC">
        <w:rPr>
          <w:sz w:val="24"/>
          <w:szCs w:val="24"/>
          <w:lang w:eastAsia="ru-RU"/>
        </w:rPr>
        <w:t>доля расходов областного бюджета на 2015-2020 годы на подпрограмму 1 и подпрограмму 2 составила по 1,5%, на подпрограмму 3 – 7% и на подпрограмму 4 – 90,1%</w:t>
      </w:r>
      <w:r w:rsidR="006F4C4F" w:rsidRPr="008979BC">
        <w:rPr>
          <w:sz w:val="24"/>
          <w:szCs w:val="24"/>
          <w:lang w:eastAsia="ru-RU"/>
        </w:rPr>
        <w:t>.</w:t>
      </w:r>
    </w:p>
    <w:p w:rsidR="0014564E" w:rsidRPr="008979BC" w:rsidRDefault="00611CD9" w:rsidP="008979BC">
      <w:pPr>
        <w:suppressAutoHyphens w:val="0"/>
        <w:autoSpaceDE w:val="0"/>
        <w:autoSpaceDN w:val="0"/>
        <w:adjustRightInd w:val="0"/>
        <w:spacing w:line="288" w:lineRule="auto"/>
        <w:ind w:firstLine="567"/>
        <w:jc w:val="both"/>
        <w:rPr>
          <w:sz w:val="24"/>
          <w:szCs w:val="24"/>
        </w:rPr>
      </w:pPr>
      <w:r w:rsidRPr="008979BC">
        <w:rPr>
          <w:sz w:val="24"/>
          <w:szCs w:val="24"/>
          <w:lang w:eastAsia="ru-RU"/>
        </w:rPr>
        <w:t xml:space="preserve">Основная доля расходов программы </w:t>
      </w:r>
      <w:r w:rsidR="000D5CB2" w:rsidRPr="008979BC">
        <w:rPr>
          <w:sz w:val="24"/>
          <w:szCs w:val="24"/>
          <w:lang w:eastAsia="ru-RU"/>
        </w:rPr>
        <w:t xml:space="preserve">предусмотрена на мероприятия по </w:t>
      </w:r>
      <w:r w:rsidR="000D5CB2" w:rsidRPr="008979BC">
        <w:rPr>
          <w:sz w:val="24"/>
          <w:szCs w:val="24"/>
        </w:rPr>
        <w:t xml:space="preserve">повышению уровня защиты населения и территории от чрезвычайных ситуаций природного и техногенного характера (90,1%), которые по своей сути являются расходами областного бюджета, ежегодно направляемыми на финансирование текущей деятельности ОГУ «УГОЧСПБ ТО», </w:t>
      </w:r>
      <w:r w:rsidR="006F4C4F" w:rsidRPr="008979BC">
        <w:rPr>
          <w:sz w:val="24"/>
          <w:szCs w:val="24"/>
        </w:rPr>
        <w:t xml:space="preserve">и </w:t>
      </w:r>
      <w:r w:rsidR="000D5CB2" w:rsidRPr="008979BC">
        <w:rPr>
          <w:sz w:val="24"/>
          <w:szCs w:val="24"/>
        </w:rPr>
        <w:t>при этом результатом освоения финансирования, выделенного на каждую подпрограмму</w:t>
      </w:r>
      <w:r w:rsidR="00544CD5">
        <w:rPr>
          <w:sz w:val="24"/>
          <w:szCs w:val="24"/>
        </w:rPr>
        <w:t>,</w:t>
      </w:r>
      <w:r w:rsidR="000D5CB2" w:rsidRPr="008979BC">
        <w:rPr>
          <w:sz w:val="24"/>
          <w:szCs w:val="24"/>
        </w:rPr>
        <w:t xml:space="preserve"> является </w:t>
      </w:r>
      <w:r w:rsidR="006F4C4F" w:rsidRPr="008979BC">
        <w:rPr>
          <w:sz w:val="24"/>
          <w:szCs w:val="24"/>
        </w:rPr>
        <w:t xml:space="preserve">всего </w:t>
      </w:r>
      <w:r w:rsidR="000D5CB2" w:rsidRPr="008979BC">
        <w:rPr>
          <w:sz w:val="24"/>
          <w:szCs w:val="24"/>
        </w:rPr>
        <w:t>один целевой показатель независимо от объема предусмотренных средств (всего 4 целевых показателя)</w:t>
      </w:r>
      <w:r w:rsidR="006F4C4F" w:rsidRPr="008979BC">
        <w:rPr>
          <w:sz w:val="24"/>
          <w:szCs w:val="24"/>
        </w:rPr>
        <w:t>.</w:t>
      </w:r>
    </w:p>
    <w:p w:rsidR="000D5CB2" w:rsidRPr="008979BC" w:rsidRDefault="000D5CB2" w:rsidP="008979BC">
      <w:pPr>
        <w:autoSpaceDE w:val="0"/>
        <w:autoSpaceDN w:val="0"/>
        <w:adjustRightInd w:val="0"/>
        <w:spacing w:line="288" w:lineRule="auto"/>
        <w:ind w:firstLine="567"/>
        <w:jc w:val="both"/>
        <w:rPr>
          <w:sz w:val="24"/>
          <w:szCs w:val="24"/>
        </w:rPr>
      </w:pPr>
      <w:r w:rsidRPr="008979BC">
        <w:rPr>
          <w:sz w:val="24"/>
          <w:szCs w:val="24"/>
        </w:rPr>
        <w:t>Анализом установлено, что расходы на реализацию программы в целом и с распределением по подпрограммам, а также информация о расходах областного бюджета на реализацию государственной программы с расшифровкой по главным распорядителям средств областного бюджета отражены в программе в соответствии с формами приложений № 3 и № 4 Методических рекомендаций к Порядку.</w:t>
      </w:r>
    </w:p>
    <w:p w:rsidR="00FC43AC" w:rsidRPr="008979BC" w:rsidRDefault="000D5CB2" w:rsidP="008979BC">
      <w:pPr>
        <w:autoSpaceDE w:val="0"/>
        <w:autoSpaceDN w:val="0"/>
        <w:adjustRightInd w:val="0"/>
        <w:spacing w:line="288" w:lineRule="auto"/>
        <w:ind w:firstLine="567"/>
        <w:jc w:val="both"/>
        <w:rPr>
          <w:sz w:val="24"/>
          <w:szCs w:val="24"/>
        </w:rPr>
      </w:pPr>
      <w:r w:rsidRPr="008979BC">
        <w:rPr>
          <w:sz w:val="24"/>
          <w:szCs w:val="24"/>
        </w:rPr>
        <w:t>Перечень ведомственных целевых программ, основных мероприятий и ресурсное обеспечение реализации всех подпрограмм отражены по форме приложения № 7 к Методическим рекомендациям.</w:t>
      </w:r>
    </w:p>
    <w:p w:rsidR="004E0107" w:rsidRPr="008979BC" w:rsidRDefault="00C40B23" w:rsidP="008979BC">
      <w:pPr>
        <w:autoSpaceDE w:val="0"/>
        <w:autoSpaceDN w:val="0"/>
        <w:adjustRightInd w:val="0"/>
        <w:spacing w:line="288" w:lineRule="auto"/>
        <w:ind w:firstLine="567"/>
        <w:jc w:val="both"/>
        <w:rPr>
          <w:sz w:val="24"/>
          <w:szCs w:val="24"/>
          <w:lang w:eastAsia="ru-RU"/>
        </w:rPr>
      </w:pPr>
      <w:r w:rsidRPr="008979BC">
        <w:rPr>
          <w:sz w:val="24"/>
          <w:szCs w:val="24"/>
        </w:rPr>
        <w:lastRenderedPageBreak/>
        <w:t>В целом а</w:t>
      </w:r>
      <w:r w:rsidR="00FC43AC" w:rsidRPr="008979BC">
        <w:rPr>
          <w:sz w:val="24"/>
          <w:szCs w:val="24"/>
        </w:rPr>
        <w:t>нализ</w:t>
      </w:r>
      <w:r w:rsidRPr="008979BC">
        <w:rPr>
          <w:sz w:val="24"/>
          <w:szCs w:val="24"/>
        </w:rPr>
        <w:t>ом финансовых</w:t>
      </w:r>
      <w:r w:rsidR="00FC43AC" w:rsidRPr="008979BC">
        <w:rPr>
          <w:sz w:val="24"/>
          <w:szCs w:val="24"/>
        </w:rPr>
        <w:t xml:space="preserve"> </w:t>
      </w:r>
      <w:r w:rsidRPr="008979BC">
        <w:rPr>
          <w:sz w:val="24"/>
          <w:szCs w:val="24"/>
        </w:rPr>
        <w:t>ресурсов, необходимых</w:t>
      </w:r>
      <w:r w:rsidR="00FC43AC" w:rsidRPr="008979BC">
        <w:rPr>
          <w:sz w:val="24"/>
          <w:szCs w:val="24"/>
        </w:rPr>
        <w:t xml:space="preserve"> на реализацию мероприятий программы</w:t>
      </w:r>
      <w:r w:rsidRPr="008979BC">
        <w:rPr>
          <w:sz w:val="24"/>
          <w:szCs w:val="24"/>
        </w:rPr>
        <w:t>, установлено соблюдение Комитетом общественной безопасности процедур, предусмотренных Порядком при поэтапном формировании</w:t>
      </w:r>
      <w:r w:rsidR="00DA2894" w:rsidRPr="008979BC">
        <w:rPr>
          <w:sz w:val="24"/>
          <w:szCs w:val="24"/>
        </w:rPr>
        <w:t xml:space="preserve"> объемов финансовых ресурсов в</w:t>
      </w:r>
      <w:r w:rsidRPr="008979BC">
        <w:rPr>
          <w:sz w:val="24"/>
          <w:szCs w:val="24"/>
        </w:rPr>
        <w:t xml:space="preserve"> </w:t>
      </w:r>
      <w:r w:rsidR="00DA2894" w:rsidRPr="008979BC">
        <w:rPr>
          <w:sz w:val="24"/>
          <w:szCs w:val="24"/>
          <w:lang w:eastAsia="ru-RU"/>
        </w:rPr>
        <w:t>проекте</w:t>
      </w:r>
      <w:r w:rsidRPr="008979BC">
        <w:rPr>
          <w:sz w:val="24"/>
          <w:szCs w:val="24"/>
          <w:lang w:eastAsia="ru-RU"/>
        </w:rPr>
        <w:t xml:space="preserve"> государственн</w:t>
      </w:r>
      <w:r w:rsidR="00375436" w:rsidRPr="008979BC">
        <w:rPr>
          <w:sz w:val="24"/>
          <w:szCs w:val="24"/>
          <w:lang w:eastAsia="ru-RU"/>
        </w:rPr>
        <w:t>ой программы на 2015-2020 годы</w:t>
      </w:r>
      <w:r w:rsidR="00F97973" w:rsidRPr="008979BC">
        <w:rPr>
          <w:sz w:val="24"/>
          <w:szCs w:val="24"/>
          <w:lang w:eastAsia="ru-RU"/>
        </w:rPr>
        <w:t>, а также в проекте изменений в государственную программу с 2016 года</w:t>
      </w:r>
      <w:r w:rsidR="00375436" w:rsidRPr="008979BC">
        <w:rPr>
          <w:sz w:val="24"/>
          <w:szCs w:val="24"/>
          <w:lang w:eastAsia="ru-RU"/>
        </w:rPr>
        <w:t>.</w:t>
      </w:r>
    </w:p>
    <w:p w:rsidR="00561155" w:rsidRPr="008979BC" w:rsidRDefault="00561155" w:rsidP="008979BC">
      <w:pPr>
        <w:spacing w:line="288" w:lineRule="auto"/>
        <w:rPr>
          <w:sz w:val="24"/>
          <w:szCs w:val="24"/>
        </w:rPr>
      </w:pPr>
    </w:p>
    <w:p w:rsidR="0064409A" w:rsidRPr="008979BC" w:rsidRDefault="0064409A" w:rsidP="008979BC">
      <w:pPr>
        <w:pStyle w:val="af5"/>
        <w:numPr>
          <w:ilvl w:val="0"/>
          <w:numId w:val="14"/>
        </w:numPr>
        <w:spacing w:line="288" w:lineRule="auto"/>
        <w:ind w:left="0" w:firstLine="567"/>
        <w:jc w:val="both"/>
        <w:rPr>
          <w:b/>
          <w:sz w:val="24"/>
          <w:szCs w:val="24"/>
        </w:rPr>
      </w:pPr>
      <w:r w:rsidRPr="008979BC">
        <w:rPr>
          <w:b/>
          <w:sz w:val="24"/>
          <w:szCs w:val="24"/>
        </w:rPr>
        <w:t>Анализ показателей целей, задач и основных мероприятий государственной программы, а также влияние на данные показатели планируемых бюджетных ассигнований.</w:t>
      </w:r>
    </w:p>
    <w:p w:rsidR="0064409A" w:rsidRPr="008979BC" w:rsidRDefault="0064409A" w:rsidP="008979BC">
      <w:pPr>
        <w:spacing w:line="288" w:lineRule="auto"/>
        <w:ind w:firstLine="567"/>
        <w:jc w:val="both"/>
        <w:rPr>
          <w:sz w:val="24"/>
          <w:szCs w:val="24"/>
        </w:rPr>
      </w:pPr>
      <w:r w:rsidRPr="008979BC">
        <w:rPr>
          <w:sz w:val="24"/>
          <w:szCs w:val="24"/>
        </w:rPr>
        <w:t>Анализом состава и значений целевых показателей, а также показателей задач, основных мероприятий, ведомственных целевых программ и мероприятий государственной программы установлено следующее.</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Программой установлены 12 показателей, характеризующих достижение цели, и показателей, характеризующих решение задач, в </w:t>
      </w:r>
      <w:proofErr w:type="spellStart"/>
      <w:r w:rsidRPr="008979BC">
        <w:rPr>
          <w:rFonts w:ascii="Times New Roman" w:hAnsi="Times New Roman" w:cs="Times New Roman"/>
          <w:sz w:val="24"/>
          <w:szCs w:val="24"/>
        </w:rPr>
        <w:t>т.ч</w:t>
      </w:r>
      <w:proofErr w:type="spellEnd"/>
      <w:r w:rsidRPr="008979BC">
        <w:rPr>
          <w:rFonts w:ascii="Times New Roman" w:hAnsi="Times New Roman" w:cs="Times New Roman"/>
          <w:sz w:val="24"/>
          <w:szCs w:val="24"/>
        </w:rPr>
        <w:t>.:</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- 4 показателя цели, характеризующие результаты реализации четырех подпрограмм;</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- 8 показателей задач (целевых показателей подпрограмм).</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Кроме того, программой предусмотрено достижение 12 показателей основных мероприятий (включая 4 показателя конечного результата двух ВЦП) и 47 показателей мероприятий программы (включая 2 показателя мероприятий двух ВЦП).</w:t>
      </w:r>
    </w:p>
    <w:p w:rsidR="0064409A" w:rsidRPr="008979BC" w:rsidRDefault="0064409A"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Согласно п.10 Методических рекомендаций к Порядку, показатели цели и задач государственной программы устанавливаются на основе:</w:t>
      </w:r>
    </w:p>
    <w:p w:rsidR="0064409A" w:rsidRPr="008979BC" w:rsidRDefault="0064409A"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показателей, используемых для оценки эффективности деятельности органов исполнительной власти субъектов Российской Федерации, установленных в соответствии с Указом Президента Российской Федерации № 1199;</w:t>
      </w:r>
    </w:p>
    <w:p w:rsidR="0064409A" w:rsidRPr="008979BC" w:rsidRDefault="0064409A"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показателей, установленных в отдельных указах Президента Российской Федерации;</w:t>
      </w:r>
    </w:p>
    <w:p w:rsidR="0064409A" w:rsidRPr="008979BC" w:rsidRDefault="0064409A"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показателей, установленных в Стратегии;</w:t>
      </w:r>
    </w:p>
    <w:p w:rsidR="0064409A" w:rsidRPr="008979BC" w:rsidRDefault="0064409A"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показателей среднесрочного прогноза социально-экономического развития Томской области;</w:t>
      </w:r>
    </w:p>
    <w:p w:rsidR="0064409A" w:rsidRPr="008979BC" w:rsidRDefault="0064409A"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показателей (индикаторов) государственной программы Российской Федерации в соответствующей сфере социально-экономического развития.</w:t>
      </w:r>
    </w:p>
    <w:p w:rsidR="0064409A" w:rsidRPr="008979BC" w:rsidRDefault="0064409A" w:rsidP="008979BC">
      <w:pPr>
        <w:tabs>
          <w:tab w:val="left" w:pos="709"/>
        </w:tabs>
        <w:suppressAutoHyphens w:val="0"/>
        <w:autoSpaceDE w:val="0"/>
        <w:autoSpaceDN w:val="0"/>
        <w:adjustRightInd w:val="0"/>
        <w:spacing w:line="288" w:lineRule="auto"/>
        <w:ind w:firstLine="567"/>
        <w:jc w:val="both"/>
        <w:rPr>
          <w:rFonts w:eastAsiaTheme="minorHAnsi"/>
          <w:sz w:val="24"/>
          <w:szCs w:val="24"/>
          <w:lang w:eastAsia="en-US"/>
        </w:rPr>
      </w:pPr>
      <w:r w:rsidRPr="008979BC">
        <w:rPr>
          <w:sz w:val="24"/>
          <w:szCs w:val="24"/>
          <w:lang w:eastAsia="ru-RU"/>
        </w:rPr>
        <w:t xml:space="preserve">В случае если показатели включены в </w:t>
      </w:r>
      <w:r w:rsidRPr="008979BC">
        <w:rPr>
          <w:rFonts w:eastAsiaTheme="minorHAnsi"/>
          <w:sz w:val="24"/>
          <w:szCs w:val="24"/>
          <w:lang w:eastAsia="en-US"/>
        </w:rPr>
        <w:t xml:space="preserve">Федеральный план статистических работ, утвержденный Распоряжением Правительства Российской Федерации от 06.05.2008 № 671-р </w:t>
      </w:r>
      <w:r w:rsidRPr="008979BC">
        <w:rPr>
          <w:sz w:val="24"/>
          <w:szCs w:val="24"/>
          <w:lang w:eastAsia="ru-RU"/>
        </w:rPr>
        <w:t>формами приложений № 2 и № 6 Методических рекомендаций к Порядку предусмотрено указание пункта</w:t>
      </w:r>
      <w:r w:rsidRPr="008979BC">
        <w:rPr>
          <w:rFonts w:eastAsiaTheme="minorHAnsi"/>
          <w:sz w:val="24"/>
          <w:szCs w:val="24"/>
          <w:lang w:eastAsia="en-US"/>
        </w:rPr>
        <w:t xml:space="preserve"> Федерального плана статистических работ.</w:t>
      </w:r>
    </w:p>
    <w:p w:rsidR="0064409A" w:rsidRPr="008979BC" w:rsidRDefault="0064409A" w:rsidP="008979BC">
      <w:pPr>
        <w:tabs>
          <w:tab w:val="left" w:pos="709"/>
        </w:tabs>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xml:space="preserve">Рассматриваемая государственная программа не содержит сведений о том, на основе каких документов (показателей) установлены показатели цели и задач, что не обеспечивает соответствие критериям сопоставимости и однозначности, определенным </w:t>
      </w:r>
      <w:r w:rsidRPr="008979BC">
        <w:rPr>
          <w:sz w:val="24"/>
          <w:szCs w:val="24"/>
        </w:rPr>
        <w:t xml:space="preserve">п. </w:t>
      </w:r>
      <w:r w:rsidRPr="008979BC">
        <w:rPr>
          <w:sz w:val="24"/>
          <w:szCs w:val="24"/>
          <w:lang w:eastAsia="ru-RU"/>
        </w:rPr>
        <w:t xml:space="preserve">11 </w:t>
      </w:r>
      <w:r w:rsidRPr="008979BC">
        <w:rPr>
          <w:sz w:val="24"/>
          <w:szCs w:val="24"/>
        </w:rPr>
        <w:t xml:space="preserve">Методических рекомендаций к </w:t>
      </w:r>
      <w:r w:rsidRPr="008979BC">
        <w:rPr>
          <w:sz w:val="24"/>
          <w:szCs w:val="24"/>
          <w:lang w:eastAsia="ru-RU"/>
        </w:rPr>
        <w:t>Порядк</w:t>
      </w:r>
      <w:r w:rsidRPr="008979BC">
        <w:rPr>
          <w:sz w:val="24"/>
          <w:szCs w:val="24"/>
        </w:rPr>
        <w:t>у</w:t>
      </w:r>
      <w:r w:rsidRPr="008979BC">
        <w:rPr>
          <w:rFonts w:eastAsiaTheme="minorHAnsi"/>
          <w:sz w:val="24"/>
          <w:szCs w:val="24"/>
          <w:lang w:eastAsia="en-US"/>
        </w:rPr>
        <w:t>, и может затруднить единое понимание существа показателей как специалистами так и конечными потребителями.</w:t>
      </w:r>
    </w:p>
    <w:p w:rsidR="0064409A" w:rsidRPr="008979BC" w:rsidRDefault="0064409A" w:rsidP="008979BC">
      <w:pPr>
        <w:tabs>
          <w:tab w:val="left" w:pos="709"/>
        </w:tabs>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Необходимо отметить, что действующим Порядком не предусмотрена обязанность отражения в государственных программах указанных сведений.</w:t>
      </w:r>
    </w:p>
    <w:p w:rsidR="0064409A" w:rsidRPr="008979BC" w:rsidRDefault="0064409A" w:rsidP="008979BC">
      <w:pPr>
        <w:tabs>
          <w:tab w:val="left" w:pos="709"/>
        </w:tabs>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xml:space="preserve">В связи с этим, рекомендуется предусмотреть в Порядке норму, </w:t>
      </w:r>
      <w:r w:rsidRPr="008979BC">
        <w:rPr>
          <w:sz w:val="24"/>
          <w:szCs w:val="24"/>
        </w:rPr>
        <w:t>устанавливающую требование по указанию в программах документов (показателей), на основе и в соответствии с которыми установлены показатели цели и задач государственных программ, а также их значения. По итогам корректировки Порядка внести соответствующие изменения в действующие государственные программы.</w:t>
      </w:r>
    </w:p>
    <w:p w:rsidR="0064409A" w:rsidRPr="008979BC" w:rsidRDefault="0064409A" w:rsidP="008979BC">
      <w:pPr>
        <w:pStyle w:val="ConsPlusNormal"/>
        <w:spacing w:line="288" w:lineRule="auto"/>
        <w:jc w:val="both"/>
        <w:rPr>
          <w:rFonts w:ascii="Times New Roman" w:hAnsi="Times New Roman" w:cs="Times New Roman"/>
          <w:sz w:val="24"/>
          <w:szCs w:val="24"/>
        </w:rPr>
      </w:pP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Показатели задач 3 и 4 (цели подпрограммы 3 «Обеспечение мобилизационной подготовки в Томской области» и подпрограммы 4 «Повышение уровня защиты населения и территории от </w:t>
      </w:r>
      <w:r w:rsidRPr="008979BC">
        <w:rPr>
          <w:rFonts w:ascii="Times New Roman" w:hAnsi="Times New Roman" w:cs="Times New Roman"/>
          <w:sz w:val="24"/>
          <w:szCs w:val="24"/>
        </w:rPr>
        <w:lastRenderedPageBreak/>
        <w:t>чрезвычайных ситуаций природного и техногенного характера») установлены в программе не в соответствии с п.10 Методических рекомендаций к Порядку, так как не содержатся в перечисленных п.10 Методических рекомендаций к Порядку документах. В тоже время Порядком не предусмотрена возможность формирования показателей в соответствии с иными законодательными актами Томской области и Российской Федерации, регулирующими правоотношения по отдельным вопросам.</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В связи с этим, рекомендуется предусмотреть в Порядке норму, устанавливающую возможность формирования показателей в соответствии с иными законодательными актами Томской области и Российской Федерации, регулирующими правоотношения по отдельным вопросам, с представлением обоснований предлагаемых значений каждого показателя государственной программы и необходимых расчетов к ним.</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p>
    <w:p w:rsidR="0064409A" w:rsidRPr="008979BC" w:rsidRDefault="0064409A" w:rsidP="008979BC">
      <w:pPr>
        <w:spacing w:line="288" w:lineRule="auto"/>
        <w:ind w:firstLine="567"/>
        <w:jc w:val="both"/>
        <w:rPr>
          <w:sz w:val="24"/>
          <w:szCs w:val="24"/>
        </w:rPr>
      </w:pPr>
      <w:r w:rsidRPr="008979BC">
        <w:rPr>
          <w:sz w:val="24"/>
          <w:szCs w:val="24"/>
        </w:rPr>
        <w:t xml:space="preserve">В Концепции долгосрочного социально-экономического развития Российской Федерации на период до 2020 года, утвержденной распоряжением Правительства РФ от 17.11.2008 № 1662-р, </w:t>
      </w:r>
      <w:r w:rsidRPr="008979BC">
        <w:rPr>
          <w:rFonts w:eastAsiaTheme="minorHAnsi"/>
          <w:sz w:val="24"/>
          <w:szCs w:val="24"/>
          <w:lang w:eastAsia="en-US"/>
        </w:rPr>
        <w:t>Стратегии национальной безопасности Российской Федерации до 2020 года, утвержденной указом Президента Российской Федерации от 12 мая 2009 года № 537</w:t>
      </w:r>
      <w:r w:rsidRPr="008979BC">
        <w:rPr>
          <w:sz w:val="24"/>
          <w:szCs w:val="24"/>
        </w:rPr>
        <w:t xml:space="preserve">, а также Концепции общественной безопасности утвержденной Президентом РФ 14.11.2013 № Пр-2685, вопросы гражданской обороны, предупреждения и ликвидации чрезвычайных ситуаций, обеспечения пожарной безопасности и мобилизационной подготовки являются составляющими сферы безопасности населения. </w:t>
      </w:r>
    </w:p>
    <w:p w:rsidR="0064409A" w:rsidRPr="008979BC" w:rsidRDefault="0064409A" w:rsidP="008979BC">
      <w:pPr>
        <w:spacing w:line="288" w:lineRule="auto"/>
        <w:ind w:firstLine="567"/>
        <w:jc w:val="both"/>
        <w:rPr>
          <w:rFonts w:eastAsiaTheme="minorHAnsi"/>
          <w:sz w:val="24"/>
          <w:szCs w:val="24"/>
          <w:lang w:eastAsia="en-US"/>
        </w:rPr>
      </w:pPr>
      <w:r w:rsidRPr="008979BC">
        <w:rPr>
          <w:sz w:val="24"/>
          <w:szCs w:val="24"/>
        </w:rPr>
        <w:t>Стратегией социально-экономического развития Томской области до 2030 года в рамках цели «Повышение уровня и качества жизни населения на всей территории Томской области, накопление человеческого капитала» к задаче «</w:t>
      </w:r>
      <w:r w:rsidRPr="008979BC">
        <w:rPr>
          <w:rFonts w:eastAsiaTheme="minorHAnsi"/>
          <w:sz w:val="24"/>
          <w:szCs w:val="24"/>
          <w:lang w:eastAsia="en-US"/>
        </w:rPr>
        <w:t>Обеспечить повышение безопасности жизнедеятельности населения</w:t>
      </w:r>
      <w:r w:rsidRPr="008979BC">
        <w:rPr>
          <w:sz w:val="24"/>
          <w:szCs w:val="24"/>
        </w:rPr>
        <w:t xml:space="preserve">» определено два показателя, на основе формулировок и значений которых в государственной программе установлен </w:t>
      </w:r>
      <w:r w:rsidRPr="008979BC">
        <w:rPr>
          <w:i/>
          <w:sz w:val="24"/>
          <w:szCs w:val="24"/>
        </w:rPr>
        <w:t>один из четырех показателей цели</w:t>
      </w:r>
      <w:r w:rsidRPr="008979BC">
        <w:rPr>
          <w:sz w:val="24"/>
          <w:szCs w:val="24"/>
        </w:rPr>
        <w:t xml:space="preserve"> «</w:t>
      </w:r>
      <w:r w:rsidRPr="008979BC">
        <w:rPr>
          <w:rFonts w:eastAsiaTheme="minorHAnsi"/>
          <w:sz w:val="24"/>
          <w:szCs w:val="24"/>
          <w:lang w:eastAsia="en-US"/>
        </w:rPr>
        <w:t>Количество зарегистрированных преступлений</w:t>
      </w:r>
      <w:r w:rsidRPr="008979BC">
        <w:rPr>
          <w:sz w:val="24"/>
          <w:szCs w:val="24"/>
        </w:rPr>
        <w:t xml:space="preserve">» и </w:t>
      </w:r>
      <w:r w:rsidRPr="008979BC">
        <w:rPr>
          <w:i/>
          <w:sz w:val="24"/>
          <w:szCs w:val="24"/>
        </w:rPr>
        <w:t>один показатель</w:t>
      </w:r>
      <w:r w:rsidRPr="008979BC">
        <w:rPr>
          <w:sz w:val="24"/>
          <w:szCs w:val="24"/>
        </w:rPr>
        <w:t xml:space="preserve"> «Число лиц, погибших в </w:t>
      </w:r>
      <w:r w:rsidRPr="008979BC">
        <w:rPr>
          <w:rFonts w:eastAsiaTheme="minorHAnsi"/>
          <w:sz w:val="24"/>
          <w:szCs w:val="24"/>
          <w:lang w:eastAsia="en-US"/>
        </w:rPr>
        <w:t>дорожно-транспортных происшествиях</w:t>
      </w:r>
      <w:r w:rsidRPr="008979BC">
        <w:rPr>
          <w:sz w:val="24"/>
          <w:szCs w:val="24"/>
        </w:rPr>
        <w:t xml:space="preserve">») </w:t>
      </w:r>
      <w:r w:rsidRPr="008979BC">
        <w:rPr>
          <w:i/>
          <w:sz w:val="24"/>
          <w:szCs w:val="24"/>
        </w:rPr>
        <w:t>задачи</w:t>
      </w:r>
      <w:r w:rsidRPr="008979BC">
        <w:rPr>
          <w:sz w:val="24"/>
          <w:szCs w:val="24"/>
        </w:rPr>
        <w:t xml:space="preserve"> 1 «Повышение безопасности дорожного движения».</w:t>
      </w:r>
    </w:p>
    <w:p w:rsidR="006740BE" w:rsidRDefault="0064409A" w:rsidP="008979BC">
      <w:pPr>
        <w:spacing w:line="288" w:lineRule="auto"/>
        <w:ind w:firstLine="567"/>
        <w:jc w:val="both"/>
        <w:rPr>
          <w:sz w:val="24"/>
          <w:szCs w:val="24"/>
        </w:rPr>
      </w:pPr>
      <w:r w:rsidRPr="008979BC">
        <w:rPr>
          <w:sz w:val="24"/>
          <w:szCs w:val="24"/>
        </w:rPr>
        <w:t xml:space="preserve">В составе целей и задач как Стратегии социально-экономического развития Томской области до 2020 года (действующей в период разработки и утверждения программы), так и Стратегии социально-экономического развития Томской области до 2030 года, утвержденной постановлением Законодательной Думы Томской области от 26.03.2015 № 2580, отсутствуют вопросы (в </w:t>
      </w:r>
      <w:proofErr w:type="spellStart"/>
      <w:r w:rsidRPr="008979BC">
        <w:rPr>
          <w:sz w:val="24"/>
          <w:szCs w:val="24"/>
        </w:rPr>
        <w:t>т.ч</w:t>
      </w:r>
      <w:proofErr w:type="spellEnd"/>
      <w:r w:rsidRPr="008979BC">
        <w:rPr>
          <w:sz w:val="24"/>
          <w:szCs w:val="24"/>
        </w:rPr>
        <w:t>. показатели) гражданской обороны, предупреждения и ликвидации чрезвычайных ситуаций, обеспечения пожарной безопасности и мобилизационной подготовки</w:t>
      </w:r>
      <w:r w:rsidR="006740BE">
        <w:rPr>
          <w:sz w:val="24"/>
          <w:szCs w:val="24"/>
        </w:rPr>
        <w:t>.</w:t>
      </w:r>
    </w:p>
    <w:p w:rsidR="0064409A" w:rsidRPr="008979BC" w:rsidRDefault="006740BE" w:rsidP="006740BE">
      <w:pPr>
        <w:spacing w:line="288" w:lineRule="auto"/>
        <w:ind w:firstLine="567"/>
        <w:jc w:val="both"/>
        <w:rPr>
          <w:sz w:val="24"/>
          <w:szCs w:val="24"/>
        </w:rPr>
      </w:pPr>
      <w:r>
        <w:rPr>
          <w:sz w:val="24"/>
          <w:szCs w:val="24"/>
        </w:rPr>
        <w:t xml:space="preserve">Данный факт означает, что в соответствии со </w:t>
      </w:r>
      <w:r w:rsidRPr="008979BC">
        <w:rPr>
          <w:sz w:val="24"/>
          <w:szCs w:val="24"/>
        </w:rPr>
        <w:t>ст. 8 Закона Томской области от 12.03.2015 № 24-ОЗ «О стратегическом планировании в Томской области»</w:t>
      </w:r>
      <w:r>
        <w:rPr>
          <w:sz w:val="24"/>
          <w:szCs w:val="24"/>
        </w:rPr>
        <w:t xml:space="preserve"> указанные вопросы не относятся к приоритетам </w:t>
      </w:r>
      <w:r w:rsidRPr="008979BC">
        <w:rPr>
          <w:sz w:val="24"/>
          <w:szCs w:val="24"/>
        </w:rPr>
        <w:t>и цел</w:t>
      </w:r>
      <w:r>
        <w:rPr>
          <w:sz w:val="24"/>
          <w:szCs w:val="24"/>
        </w:rPr>
        <w:t>ям</w:t>
      </w:r>
      <w:r w:rsidRPr="008979BC">
        <w:rPr>
          <w:sz w:val="24"/>
          <w:szCs w:val="24"/>
        </w:rPr>
        <w:t xml:space="preserve"> социально-экономического развития</w:t>
      </w:r>
      <w:r>
        <w:rPr>
          <w:sz w:val="24"/>
          <w:szCs w:val="24"/>
        </w:rPr>
        <w:t xml:space="preserve"> Томской области, и может вызывать сомнение </w:t>
      </w:r>
      <w:r w:rsidR="0064409A" w:rsidRPr="008979BC">
        <w:rPr>
          <w:sz w:val="24"/>
          <w:szCs w:val="24"/>
        </w:rPr>
        <w:t>обоснованность включения в государственную программу подпрограммы 3 «Обеспечение мобилизационной подготовки в Томской области» и подпрограммы 4 «Повышение уровня защиты населения и территории от чрезвычайных ситуаций природного и техногенного характера».</w:t>
      </w:r>
    </w:p>
    <w:p w:rsidR="0064409A" w:rsidRPr="008979BC" w:rsidRDefault="0064409A" w:rsidP="008979BC">
      <w:pPr>
        <w:tabs>
          <w:tab w:val="left" w:pos="709"/>
        </w:tabs>
        <w:suppressAutoHyphens w:val="0"/>
        <w:autoSpaceDE w:val="0"/>
        <w:autoSpaceDN w:val="0"/>
        <w:adjustRightInd w:val="0"/>
        <w:spacing w:line="288" w:lineRule="auto"/>
        <w:ind w:firstLine="567"/>
        <w:jc w:val="both"/>
        <w:rPr>
          <w:sz w:val="24"/>
          <w:szCs w:val="24"/>
          <w:lang w:eastAsia="ru-RU"/>
        </w:rPr>
      </w:pPr>
      <w:r w:rsidRPr="008979BC">
        <w:rPr>
          <w:rFonts w:eastAsiaTheme="minorHAnsi"/>
          <w:sz w:val="24"/>
          <w:szCs w:val="24"/>
          <w:lang w:eastAsia="en-US"/>
        </w:rPr>
        <w:t xml:space="preserve">По результатам сопоставления показателей цели и задач программы с государственными программами Томской области и Российской Федерации, муниципальными программами, реализуемыми в Томской области, </w:t>
      </w:r>
      <w:r w:rsidRPr="008979BC">
        <w:rPr>
          <w:sz w:val="24"/>
          <w:szCs w:val="24"/>
          <w:lang w:eastAsia="ru-RU"/>
        </w:rPr>
        <w:t>в ряде программ</w:t>
      </w:r>
      <w:r w:rsidRPr="008979BC">
        <w:rPr>
          <w:rFonts w:eastAsiaTheme="minorHAnsi"/>
          <w:sz w:val="24"/>
          <w:szCs w:val="24"/>
          <w:lang w:eastAsia="en-US"/>
        </w:rPr>
        <w:t xml:space="preserve"> установлено</w:t>
      </w:r>
      <w:r w:rsidRPr="008979BC">
        <w:rPr>
          <w:sz w:val="24"/>
          <w:szCs w:val="24"/>
          <w:lang w:eastAsia="ru-RU"/>
        </w:rPr>
        <w:t xml:space="preserve"> наличие показателей, аналогичных показателям анализируемой государственной программы, в </w:t>
      </w:r>
      <w:proofErr w:type="spellStart"/>
      <w:r w:rsidRPr="008979BC">
        <w:rPr>
          <w:sz w:val="24"/>
          <w:szCs w:val="24"/>
          <w:lang w:eastAsia="ru-RU"/>
        </w:rPr>
        <w:t>т.ч</w:t>
      </w:r>
      <w:proofErr w:type="spellEnd"/>
      <w:r w:rsidRPr="008979BC">
        <w:rPr>
          <w:sz w:val="24"/>
          <w:szCs w:val="24"/>
          <w:lang w:eastAsia="ru-RU"/>
        </w:rPr>
        <w:t>., например:</w:t>
      </w:r>
    </w:p>
    <w:p w:rsidR="0064409A" w:rsidRPr="008979BC" w:rsidRDefault="0064409A" w:rsidP="008979BC">
      <w:pPr>
        <w:pStyle w:val="ConsPlusNormal"/>
        <w:numPr>
          <w:ilvl w:val="0"/>
          <w:numId w:val="12"/>
        </w:numPr>
        <w:tabs>
          <w:tab w:val="left" w:pos="0"/>
          <w:tab w:val="left" w:pos="993"/>
        </w:tabs>
        <w:adjustRightInd/>
        <w:spacing w:line="288" w:lineRule="auto"/>
        <w:ind w:left="0" w:firstLine="567"/>
        <w:jc w:val="both"/>
        <w:rPr>
          <w:rFonts w:ascii="Times New Roman" w:hAnsi="Times New Roman" w:cs="Times New Roman"/>
          <w:sz w:val="24"/>
          <w:szCs w:val="24"/>
        </w:rPr>
      </w:pPr>
      <w:r w:rsidRPr="008979BC">
        <w:rPr>
          <w:rFonts w:ascii="Times New Roman" w:hAnsi="Times New Roman" w:cs="Times New Roman"/>
          <w:bCs/>
          <w:sz w:val="24"/>
          <w:szCs w:val="24"/>
        </w:rPr>
        <w:t>«смертность от дорожно-транспортных происшествий» и «с</w:t>
      </w:r>
      <w:r w:rsidRPr="008979BC">
        <w:rPr>
          <w:rFonts w:ascii="Times New Roman" w:hAnsi="Times New Roman" w:cs="Times New Roman"/>
          <w:sz w:val="24"/>
          <w:szCs w:val="24"/>
        </w:rPr>
        <w:t>оциальный риск (число лиц, погибших в дорожно-транспортных происшествиях» - ГП РФ «Обеспечение общественного порядка и противодействие преступности», утверждена постановлением Правительства РФ от 15.04.2014 № 345;</w:t>
      </w:r>
    </w:p>
    <w:p w:rsidR="0064409A" w:rsidRPr="008979BC" w:rsidRDefault="0064409A" w:rsidP="008979BC">
      <w:pPr>
        <w:pStyle w:val="ConsPlusNormal"/>
        <w:numPr>
          <w:ilvl w:val="0"/>
          <w:numId w:val="12"/>
        </w:numPr>
        <w:tabs>
          <w:tab w:val="left" w:pos="0"/>
          <w:tab w:val="left" w:pos="993"/>
        </w:tabs>
        <w:adjustRightInd/>
        <w:spacing w:line="288" w:lineRule="auto"/>
        <w:ind w:left="0"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«количество деструктивных событий (количество чрезвычайных ситуаций, пожаров)», «количество населения, погибшего, травмированного и пострадавшего при чрезвычайных ситуациях, </w:t>
      </w:r>
      <w:r w:rsidRPr="008979BC">
        <w:rPr>
          <w:rFonts w:ascii="Times New Roman" w:hAnsi="Times New Roman" w:cs="Times New Roman"/>
          <w:sz w:val="24"/>
          <w:szCs w:val="24"/>
        </w:rPr>
        <w:lastRenderedPageBreak/>
        <w:t>пожарах», «количество населения, спасенного при чрезвычайных ситуациях, пожарах» и «материальный ущерб от деструктивных событий» - ГП РФ «Защита населения и территорий от чрезвычайных ситуаций, обеспечение пожарной безопасности и безопасности людей на водных объектах», утверждена постановлением Правительства РФ от 15.04.2014 № 300;</w:t>
      </w:r>
    </w:p>
    <w:p w:rsidR="0064409A" w:rsidRPr="008979BC" w:rsidRDefault="0064409A" w:rsidP="008979BC">
      <w:pPr>
        <w:pStyle w:val="ConsPlusNormal"/>
        <w:numPr>
          <w:ilvl w:val="0"/>
          <w:numId w:val="12"/>
        </w:numPr>
        <w:tabs>
          <w:tab w:val="left" w:pos="0"/>
          <w:tab w:val="left" w:pos="993"/>
        </w:tabs>
        <w:adjustRightInd/>
        <w:spacing w:line="288" w:lineRule="auto"/>
        <w:ind w:left="0" w:firstLine="567"/>
        <w:jc w:val="both"/>
        <w:rPr>
          <w:rFonts w:ascii="Times New Roman" w:hAnsi="Times New Roman" w:cs="Times New Roman"/>
          <w:sz w:val="24"/>
          <w:szCs w:val="24"/>
        </w:rPr>
      </w:pPr>
      <w:r w:rsidRPr="008979BC">
        <w:rPr>
          <w:rFonts w:ascii="Times New Roman" w:hAnsi="Times New Roman" w:cs="Times New Roman"/>
          <w:sz w:val="24"/>
          <w:szCs w:val="24"/>
        </w:rPr>
        <w:t>«доля лиц, совершивших преступления, связанные с незаконным оборотом наркотических средств, …, в общем количестве лиц, совершивших преступления, связанные с незаконным оборотом наркотических средств, …, уголовные дела о которых предварительно расследованы органами по контролю за оборотом наркотических средств и психотропных веществ» - ГП РФ «Противодействие незаконному обороту наркотиков», утверждена постановлением Правительства РФ от 15.04.2014 № 299;</w:t>
      </w:r>
    </w:p>
    <w:p w:rsidR="0064409A" w:rsidRPr="008979BC" w:rsidRDefault="0064409A" w:rsidP="008979BC">
      <w:pPr>
        <w:pStyle w:val="ConsPlusNormal"/>
        <w:numPr>
          <w:ilvl w:val="0"/>
          <w:numId w:val="12"/>
        </w:numPr>
        <w:tabs>
          <w:tab w:val="left" w:pos="0"/>
          <w:tab w:val="left" w:pos="993"/>
        </w:tabs>
        <w:adjustRightInd/>
        <w:spacing w:line="288" w:lineRule="auto"/>
        <w:ind w:left="0" w:firstLine="567"/>
        <w:jc w:val="both"/>
        <w:rPr>
          <w:rFonts w:ascii="Times New Roman" w:hAnsi="Times New Roman" w:cs="Times New Roman"/>
          <w:sz w:val="24"/>
          <w:szCs w:val="24"/>
        </w:rPr>
      </w:pPr>
      <w:r w:rsidRPr="008979BC">
        <w:rPr>
          <w:rFonts w:ascii="Times New Roman" w:hAnsi="Times New Roman" w:cs="Times New Roman"/>
          <w:sz w:val="24"/>
          <w:szCs w:val="24"/>
        </w:rPr>
        <w:t>«количество вновь установленных технических средств регулирования дорожного движения» и «протяженность вновь нанесенной дорожной разметки» - ГП «Развитие транспортной системы в Томской области», утверждена постановлением Администрации Томской области от 12.12.2014 № 484а;</w:t>
      </w:r>
    </w:p>
    <w:p w:rsidR="0064409A" w:rsidRPr="008979BC" w:rsidRDefault="0064409A" w:rsidP="008979BC">
      <w:pPr>
        <w:pStyle w:val="ConsPlusNormal"/>
        <w:numPr>
          <w:ilvl w:val="0"/>
          <w:numId w:val="12"/>
        </w:numPr>
        <w:tabs>
          <w:tab w:val="left" w:pos="0"/>
          <w:tab w:val="left" w:pos="993"/>
        </w:tabs>
        <w:adjustRightInd/>
        <w:spacing w:line="288" w:lineRule="auto"/>
        <w:ind w:left="0" w:firstLine="567"/>
        <w:jc w:val="both"/>
        <w:rPr>
          <w:rFonts w:ascii="Times New Roman" w:hAnsi="Times New Roman" w:cs="Times New Roman"/>
          <w:sz w:val="24"/>
          <w:szCs w:val="24"/>
        </w:rPr>
      </w:pPr>
      <w:r w:rsidRPr="008979BC">
        <w:rPr>
          <w:rFonts w:ascii="Times New Roman" w:hAnsi="Times New Roman" w:cs="Times New Roman"/>
          <w:bCs/>
          <w:sz w:val="24"/>
          <w:szCs w:val="24"/>
        </w:rPr>
        <w:t>«смертность от дорожно-транспортных происшествий» и «с</w:t>
      </w:r>
      <w:r w:rsidRPr="008979BC">
        <w:rPr>
          <w:rFonts w:ascii="Times New Roman" w:hAnsi="Times New Roman" w:cs="Times New Roman"/>
          <w:sz w:val="24"/>
          <w:szCs w:val="24"/>
        </w:rPr>
        <w:t>оциальный риск (число лиц, погибших в дорожно-транспортных происшествиях»</w:t>
      </w:r>
      <w:r w:rsidRPr="008979BC">
        <w:rPr>
          <w:rFonts w:ascii="Times New Roman" w:hAnsi="Times New Roman" w:cs="Times New Roman"/>
          <w:bCs/>
          <w:sz w:val="24"/>
          <w:szCs w:val="24"/>
        </w:rPr>
        <w:t xml:space="preserve"> - </w:t>
      </w:r>
      <w:r w:rsidRPr="008979BC">
        <w:rPr>
          <w:rFonts w:ascii="Times New Roman" w:hAnsi="Times New Roman" w:cs="Times New Roman"/>
          <w:sz w:val="24"/>
          <w:szCs w:val="24"/>
        </w:rPr>
        <w:t>ГП «Развитие здравоохранения в Томской области», утверждена постановлением Администрации Томской области от 09.12.2014 № 476а;</w:t>
      </w:r>
    </w:p>
    <w:p w:rsidR="0064409A" w:rsidRPr="008979BC" w:rsidRDefault="0064409A" w:rsidP="008979BC">
      <w:pPr>
        <w:pStyle w:val="ConsPlusNormal"/>
        <w:numPr>
          <w:ilvl w:val="0"/>
          <w:numId w:val="12"/>
        </w:numPr>
        <w:tabs>
          <w:tab w:val="left" w:pos="0"/>
          <w:tab w:val="left" w:pos="993"/>
        </w:tabs>
        <w:adjustRightInd/>
        <w:spacing w:line="288" w:lineRule="auto"/>
        <w:ind w:left="0"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«сокращение на 5% количества лиц, погибших в результате дорожно-транспортных происшествий, и на 3% количества дорожно-транспортных происшествий с пострадавшими на территории </w:t>
      </w:r>
      <w:proofErr w:type="spellStart"/>
      <w:r w:rsidRPr="008979BC">
        <w:rPr>
          <w:rFonts w:ascii="Times New Roman" w:hAnsi="Times New Roman" w:cs="Times New Roman"/>
          <w:sz w:val="24"/>
          <w:szCs w:val="24"/>
        </w:rPr>
        <w:t>Колпашевского</w:t>
      </w:r>
      <w:proofErr w:type="spellEnd"/>
      <w:r w:rsidRPr="008979BC">
        <w:rPr>
          <w:rFonts w:ascii="Times New Roman" w:hAnsi="Times New Roman" w:cs="Times New Roman"/>
          <w:sz w:val="24"/>
          <w:szCs w:val="24"/>
        </w:rPr>
        <w:t xml:space="preserve"> района» - муниципальная программа «Повышение общественной безопасности на территории муниципального образования «</w:t>
      </w:r>
      <w:proofErr w:type="spellStart"/>
      <w:r w:rsidRPr="008979BC">
        <w:rPr>
          <w:rFonts w:ascii="Times New Roman" w:hAnsi="Times New Roman" w:cs="Times New Roman"/>
          <w:sz w:val="24"/>
          <w:szCs w:val="24"/>
        </w:rPr>
        <w:t>Колпашевский</w:t>
      </w:r>
      <w:proofErr w:type="spellEnd"/>
      <w:r w:rsidRPr="008979BC">
        <w:rPr>
          <w:rFonts w:ascii="Times New Roman" w:hAnsi="Times New Roman" w:cs="Times New Roman"/>
          <w:sz w:val="24"/>
          <w:szCs w:val="24"/>
        </w:rPr>
        <w:t xml:space="preserve"> район» на 2013 - 2018 годы», утверждена постановлением Администрации </w:t>
      </w:r>
      <w:proofErr w:type="spellStart"/>
      <w:r w:rsidRPr="008979BC">
        <w:rPr>
          <w:rFonts w:ascii="Times New Roman" w:hAnsi="Times New Roman" w:cs="Times New Roman"/>
          <w:sz w:val="24"/>
          <w:szCs w:val="24"/>
        </w:rPr>
        <w:t>Колпашевского</w:t>
      </w:r>
      <w:proofErr w:type="spellEnd"/>
      <w:r w:rsidRPr="008979BC">
        <w:rPr>
          <w:rFonts w:ascii="Times New Roman" w:hAnsi="Times New Roman" w:cs="Times New Roman"/>
          <w:sz w:val="24"/>
          <w:szCs w:val="24"/>
        </w:rPr>
        <w:t xml:space="preserve"> района от 05.03.2013 № 196;</w:t>
      </w:r>
    </w:p>
    <w:p w:rsidR="0064409A" w:rsidRPr="008979BC" w:rsidRDefault="0064409A" w:rsidP="008979BC">
      <w:pPr>
        <w:pStyle w:val="ConsPlusNormal"/>
        <w:numPr>
          <w:ilvl w:val="0"/>
          <w:numId w:val="12"/>
        </w:numPr>
        <w:tabs>
          <w:tab w:val="left" w:pos="0"/>
          <w:tab w:val="left" w:pos="993"/>
        </w:tabs>
        <w:adjustRightInd/>
        <w:spacing w:line="288" w:lineRule="auto"/>
        <w:ind w:left="0"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«количество зарегистрированных преступлений на территории </w:t>
      </w:r>
      <w:proofErr w:type="spellStart"/>
      <w:r w:rsidRPr="008979BC">
        <w:rPr>
          <w:rFonts w:ascii="Times New Roman" w:hAnsi="Times New Roman" w:cs="Times New Roman"/>
          <w:sz w:val="24"/>
          <w:szCs w:val="24"/>
        </w:rPr>
        <w:t>Верхнекетского</w:t>
      </w:r>
      <w:proofErr w:type="spellEnd"/>
      <w:r w:rsidRPr="008979BC">
        <w:rPr>
          <w:rFonts w:ascii="Times New Roman" w:hAnsi="Times New Roman" w:cs="Times New Roman"/>
          <w:sz w:val="24"/>
          <w:szCs w:val="24"/>
        </w:rPr>
        <w:t xml:space="preserve"> района, ед.» - муниципальная программа «Профилактика правонарушений и наркомании в </w:t>
      </w:r>
      <w:proofErr w:type="spellStart"/>
      <w:r w:rsidRPr="008979BC">
        <w:rPr>
          <w:rFonts w:ascii="Times New Roman" w:hAnsi="Times New Roman" w:cs="Times New Roman"/>
          <w:sz w:val="24"/>
          <w:szCs w:val="24"/>
        </w:rPr>
        <w:t>Верхнекетском</w:t>
      </w:r>
      <w:proofErr w:type="spellEnd"/>
      <w:r w:rsidRPr="008979BC">
        <w:rPr>
          <w:rFonts w:ascii="Times New Roman" w:hAnsi="Times New Roman" w:cs="Times New Roman"/>
          <w:sz w:val="24"/>
          <w:szCs w:val="24"/>
        </w:rPr>
        <w:t xml:space="preserve"> районе в 2014 - 2018 годах», утверждена постановлением Администрации </w:t>
      </w:r>
      <w:proofErr w:type="spellStart"/>
      <w:r w:rsidRPr="008979BC">
        <w:rPr>
          <w:rFonts w:ascii="Times New Roman" w:hAnsi="Times New Roman" w:cs="Times New Roman"/>
          <w:sz w:val="24"/>
          <w:szCs w:val="24"/>
        </w:rPr>
        <w:t>Верхнекетского</w:t>
      </w:r>
      <w:proofErr w:type="spellEnd"/>
      <w:r w:rsidRPr="008979BC">
        <w:rPr>
          <w:rFonts w:ascii="Times New Roman" w:hAnsi="Times New Roman" w:cs="Times New Roman"/>
          <w:sz w:val="24"/>
          <w:szCs w:val="24"/>
        </w:rPr>
        <w:t xml:space="preserve"> района от 27.11.2013 № 1450;</w:t>
      </w:r>
    </w:p>
    <w:p w:rsidR="0064409A" w:rsidRPr="008979BC" w:rsidRDefault="0064409A" w:rsidP="008979BC">
      <w:pPr>
        <w:pStyle w:val="ConsPlusNormal"/>
        <w:numPr>
          <w:ilvl w:val="0"/>
          <w:numId w:val="12"/>
        </w:numPr>
        <w:tabs>
          <w:tab w:val="left" w:pos="0"/>
          <w:tab w:val="left" w:pos="993"/>
        </w:tabs>
        <w:adjustRightInd/>
        <w:spacing w:line="288" w:lineRule="auto"/>
        <w:ind w:left="0" w:firstLine="567"/>
        <w:jc w:val="both"/>
        <w:rPr>
          <w:rFonts w:ascii="Times New Roman" w:hAnsi="Times New Roman" w:cs="Times New Roman"/>
          <w:sz w:val="24"/>
          <w:szCs w:val="24"/>
        </w:rPr>
      </w:pPr>
      <w:r w:rsidRPr="008979BC">
        <w:rPr>
          <w:rFonts w:ascii="Times New Roman" w:hAnsi="Times New Roman" w:cs="Times New Roman"/>
          <w:sz w:val="24"/>
          <w:szCs w:val="24"/>
        </w:rPr>
        <w:t>«количество зарегистрированных преступлений на 1000 жителей, ед.» - муниципальная программа «Безопасный город» на 2015 - 2017 годы», утверждена постановлением администрации Гор</w:t>
      </w:r>
      <w:r w:rsidR="003E7D4D">
        <w:rPr>
          <w:rFonts w:ascii="Times New Roman" w:hAnsi="Times New Roman" w:cs="Times New Roman"/>
          <w:sz w:val="24"/>
          <w:szCs w:val="24"/>
        </w:rPr>
        <w:t>ода Томска от 19.09.2014 № 942.</w:t>
      </w:r>
    </w:p>
    <w:p w:rsidR="0064409A" w:rsidRPr="008979BC" w:rsidRDefault="0064409A" w:rsidP="008979BC">
      <w:pPr>
        <w:tabs>
          <w:tab w:val="left" w:pos="709"/>
        </w:tabs>
        <w:spacing w:line="288" w:lineRule="auto"/>
        <w:ind w:firstLine="567"/>
        <w:jc w:val="both"/>
        <w:rPr>
          <w:sz w:val="24"/>
          <w:szCs w:val="24"/>
        </w:rPr>
      </w:pPr>
      <w:r w:rsidRPr="008979BC">
        <w:rPr>
          <w:sz w:val="24"/>
          <w:szCs w:val="24"/>
          <w:lang w:eastAsia="ru-RU"/>
        </w:rPr>
        <w:t xml:space="preserve">Отсутствие в программе сведений о других программах, оказывающих влияние на ее реализацию и достижение ее показателей цели и задач, а также имеющих аналогичные целевые показатели, не обеспечивает соответствия показателей цели и задач </w:t>
      </w:r>
      <w:r w:rsidR="003E7D4D">
        <w:rPr>
          <w:sz w:val="24"/>
          <w:szCs w:val="24"/>
          <w:lang w:eastAsia="ru-RU"/>
        </w:rPr>
        <w:t xml:space="preserve">программы </w:t>
      </w:r>
      <w:r w:rsidRPr="008979BC">
        <w:rPr>
          <w:sz w:val="24"/>
          <w:szCs w:val="24"/>
          <w:lang w:eastAsia="ru-RU"/>
        </w:rPr>
        <w:t xml:space="preserve">критериям адекватности (показатель должен характеризовать степень достижения цели и решения задач государственной программы или выполнения мероприятия подпрограммы) и объективности (используемые показатели должны объективно отражать результаты реализации государственной программы), установленным </w:t>
      </w:r>
      <w:r w:rsidRPr="008979BC">
        <w:rPr>
          <w:sz w:val="24"/>
          <w:szCs w:val="24"/>
        </w:rPr>
        <w:t xml:space="preserve">п. </w:t>
      </w:r>
      <w:r w:rsidRPr="008979BC">
        <w:rPr>
          <w:sz w:val="24"/>
          <w:szCs w:val="24"/>
          <w:lang w:eastAsia="ru-RU"/>
        </w:rPr>
        <w:t xml:space="preserve">11 </w:t>
      </w:r>
      <w:r w:rsidRPr="008979BC">
        <w:rPr>
          <w:sz w:val="24"/>
          <w:szCs w:val="24"/>
        </w:rPr>
        <w:t xml:space="preserve">Методических рекомендаций к </w:t>
      </w:r>
      <w:r w:rsidRPr="008979BC">
        <w:rPr>
          <w:sz w:val="24"/>
          <w:szCs w:val="24"/>
          <w:lang w:eastAsia="ru-RU"/>
        </w:rPr>
        <w:t>Порядк</w:t>
      </w:r>
      <w:r w:rsidRPr="008979BC">
        <w:rPr>
          <w:sz w:val="24"/>
          <w:szCs w:val="24"/>
        </w:rPr>
        <w:t xml:space="preserve">у, может привести к финансированию одинаковых (схожих) мероприятий, реализуемых в рамках как одной программы, так и в рамках разных программ разными ведомствами, в </w:t>
      </w:r>
      <w:proofErr w:type="spellStart"/>
      <w:r w:rsidRPr="008979BC">
        <w:rPr>
          <w:sz w:val="24"/>
          <w:szCs w:val="24"/>
        </w:rPr>
        <w:t>т.ч</w:t>
      </w:r>
      <w:proofErr w:type="spellEnd"/>
      <w:r w:rsidRPr="008979BC">
        <w:rPr>
          <w:sz w:val="24"/>
          <w:szCs w:val="24"/>
        </w:rPr>
        <w:t>. разных уровней бюджетной системы, при отсутствии их взаимной увязки.</w:t>
      </w:r>
    </w:p>
    <w:p w:rsidR="0064409A" w:rsidRPr="008979BC" w:rsidRDefault="0064409A" w:rsidP="008979BC">
      <w:pPr>
        <w:tabs>
          <w:tab w:val="left" w:pos="709"/>
        </w:tabs>
        <w:spacing w:line="288" w:lineRule="auto"/>
        <w:ind w:firstLine="567"/>
        <w:jc w:val="both"/>
        <w:rPr>
          <w:sz w:val="24"/>
          <w:szCs w:val="24"/>
        </w:rPr>
      </w:pPr>
      <w:r w:rsidRPr="008979BC">
        <w:rPr>
          <w:sz w:val="24"/>
          <w:szCs w:val="24"/>
        </w:rPr>
        <w:t>Необходимо отметить, что действующим Порядком не предусмотрена необходимость указания в государственных программах Томской области иных документов стратегического планирования, принимаемых (действующих) в Томской области, Российской Федерации и муниципальных образованиях Томской области, которые могут оказывать влияние на показатели государственных программ Томской области и должны учитываться при определении значений показателей.</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Значения показателя «Болезненность синдромом зависимости от наркотических веществ (ед. на 100 тыс. населения)» задачи 2 установлены на 2016, 2017 и 2019 годы с ростом к предыдущему </w:t>
      </w:r>
      <w:r w:rsidRPr="008979BC">
        <w:rPr>
          <w:rFonts w:ascii="Times New Roman" w:hAnsi="Times New Roman" w:cs="Times New Roman"/>
          <w:sz w:val="24"/>
          <w:szCs w:val="24"/>
        </w:rPr>
        <w:lastRenderedPageBreak/>
        <w:t>периоду, свидетельствуя об ухудшении ситуации в сфере реализации задачи в указанные периоды при снижении финансирования на подпрограмму 2 только в 2016 году по сравнению с 2015 годом. Причинами ухудшения ситуации в 2017 и 2019 годах могут служить недостаточность планируемых мер и предусмотренных объемов финансовых ресурсов на мероприятия.</w:t>
      </w:r>
    </w:p>
    <w:p w:rsidR="0064409A" w:rsidRPr="008979BC" w:rsidRDefault="0064409A" w:rsidP="008979BC">
      <w:pPr>
        <w:tabs>
          <w:tab w:val="left" w:pos="709"/>
        </w:tabs>
        <w:spacing w:line="288" w:lineRule="auto"/>
        <w:jc w:val="both"/>
        <w:rPr>
          <w:sz w:val="24"/>
          <w:szCs w:val="24"/>
        </w:rPr>
      </w:pPr>
    </w:p>
    <w:p w:rsidR="0064409A" w:rsidRPr="008979BC" w:rsidRDefault="0064409A"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xml:space="preserve">Значение показателя </w:t>
      </w:r>
      <w:r w:rsidRPr="008979BC">
        <w:rPr>
          <w:sz w:val="24"/>
          <w:szCs w:val="24"/>
        </w:rPr>
        <w:t>«</w:t>
      </w:r>
      <w:r w:rsidRPr="008979BC">
        <w:rPr>
          <w:rFonts w:eastAsiaTheme="minorHAnsi"/>
          <w:sz w:val="24"/>
          <w:szCs w:val="24"/>
          <w:lang w:eastAsia="en-US"/>
        </w:rPr>
        <w:t xml:space="preserve">Охват мероприятиями мобилизационной подготовки областных государственных учреждений и исполнительных органов государственной власти Томской области (%)» </w:t>
      </w:r>
      <w:r w:rsidRPr="008979BC">
        <w:rPr>
          <w:sz w:val="24"/>
          <w:szCs w:val="24"/>
        </w:rPr>
        <w:t>задачи 3 «</w:t>
      </w:r>
      <w:r w:rsidRPr="008979BC">
        <w:rPr>
          <w:rFonts w:eastAsiaTheme="minorHAnsi"/>
          <w:sz w:val="24"/>
          <w:szCs w:val="24"/>
          <w:lang w:eastAsia="en-US"/>
        </w:rPr>
        <w:t>Повышение уровня мобилизационной подготовки и готовности Томской области к работе в условиях военного времени</w:t>
      </w:r>
      <w:r w:rsidRPr="008979BC">
        <w:rPr>
          <w:sz w:val="24"/>
          <w:szCs w:val="24"/>
        </w:rPr>
        <w:t>»</w:t>
      </w:r>
      <w:r w:rsidRPr="008979BC">
        <w:rPr>
          <w:rFonts w:eastAsiaTheme="minorHAnsi"/>
          <w:sz w:val="24"/>
          <w:szCs w:val="24"/>
          <w:lang w:eastAsia="en-US"/>
        </w:rPr>
        <w:t xml:space="preserve"> </w:t>
      </w:r>
      <w:r w:rsidRPr="008979BC">
        <w:rPr>
          <w:sz w:val="24"/>
          <w:szCs w:val="24"/>
        </w:rPr>
        <w:t xml:space="preserve">установлено на уровне 85% на весь срок реализации программы и характеризует не повышение уровня </w:t>
      </w:r>
      <w:r w:rsidRPr="008979BC">
        <w:rPr>
          <w:rFonts w:eastAsiaTheme="minorHAnsi"/>
          <w:sz w:val="24"/>
          <w:szCs w:val="24"/>
          <w:lang w:eastAsia="en-US"/>
        </w:rPr>
        <w:t>мобилизационной подготовки и готовности Томской области к работе в условиях военного времени, а только обеспечение определенного уровня мобилизационной подготовки.</w:t>
      </w:r>
    </w:p>
    <w:p w:rsidR="0064409A" w:rsidRPr="008979BC" w:rsidRDefault="0064409A"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xml:space="preserve">Кроме того, формирование значения показателя </w:t>
      </w:r>
      <w:r w:rsidRPr="008979BC">
        <w:rPr>
          <w:sz w:val="24"/>
          <w:szCs w:val="24"/>
        </w:rPr>
        <w:t>«</w:t>
      </w:r>
      <w:r w:rsidRPr="008979BC">
        <w:rPr>
          <w:rFonts w:eastAsiaTheme="minorHAnsi"/>
          <w:sz w:val="24"/>
          <w:szCs w:val="24"/>
          <w:lang w:eastAsia="en-US"/>
        </w:rPr>
        <w:t>Охват мероприятиями…» по итогам отчетного периода напрямую зависит от реализации показателя «Количество проведенных мероприятий (ед.)» задачи подпрограммы (в расчет формулы значения показателя цели подпрограммы включено значение показателя задачи подпрограммы), что ставит под сомнение необходимость (обоснованность) формирования показателя задачи в таком виде.</w:t>
      </w:r>
    </w:p>
    <w:p w:rsidR="0064409A" w:rsidRPr="008979BC" w:rsidRDefault="0064409A" w:rsidP="008979BC">
      <w:pPr>
        <w:pStyle w:val="ConsPlusNormal"/>
        <w:spacing w:line="288" w:lineRule="auto"/>
        <w:jc w:val="both"/>
        <w:rPr>
          <w:rFonts w:ascii="Times New Roman" w:hAnsi="Times New Roman" w:cs="Times New Roman"/>
          <w:sz w:val="24"/>
          <w:szCs w:val="24"/>
        </w:rPr>
      </w:pP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По 4 показателям подпрограммы 4 «Повышение уровня защиты населения и территории от чрезвычайных ситуаций природного и техногенного характера» значения показателей установлены в программе к базе 2011 года, в </w:t>
      </w:r>
      <w:proofErr w:type="spellStart"/>
      <w:r w:rsidRPr="008979BC">
        <w:rPr>
          <w:rFonts w:ascii="Times New Roman" w:hAnsi="Times New Roman" w:cs="Times New Roman"/>
          <w:sz w:val="24"/>
          <w:szCs w:val="24"/>
        </w:rPr>
        <w:t>т.ч</w:t>
      </w:r>
      <w:proofErr w:type="spellEnd"/>
      <w:r w:rsidRPr="008979BC">
        <w:rPr>
          <w:rFonts w:ascii="Times New Roman" w:hAnsi="Times New Roman" w:cs="Times New Roman"/>
          <w:sz w:val="24"/>
          <w:szCs w:val="24"/>
        </w:rPr>
        <w:t>.:</w:t>
      </w:r>
    </w:p>
    <w:p w:rsidR="0064409A" w:rsidRPr="008979BC" w:rsidRDefault="0064409A" w:rsidP="008979BC">
      <w:pPr>
        <w:pStyle w:val="ConsPlusNormal"/>
        <w:tabs>
          <w:tab w:val="left" w:pos="993"/>
        </w:tabs>
        <w:adjustRightInd/>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показатель цели «Снижение материального ущерба при чрезвычайных ситуациях природного и техногенного характера к базе 2011 года (%)» (значения показателя на 2013-2020 годы составляют 8, 9, 10, 12, 14, 16, 18, 20);</w:t>
      </w:r>
    </w:p>
    <w:p w:rsidR="0064409A" w:rsidRPr="008979BC" w:rsidRDefault="0064409A" w:rsidP="008979BC">
      <w:pPr>
        <w:pStyle w:val="ConsPlusNormal"/>
        <w:tabs>
          <w:tab w:val="left" w:pos="993"/>
        </w:tabs>
        <w:adjustRightInd/>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показатель «Материальный ущерб от деструктивных событий, не более, в ценах 2011 года (млн. руб.)» задачи 4 Повышение уровня защиты населения и территории от чрезвычайных ситуаций природного и техногенного характера (значения показателя на 2013-2020 годы составляют 24,645, 24,3, 24,0, 23,0, 22,0, 21,0, 20,0, 19,0);</w:t>
      </w:r>
    </w:p>
    <w:p w:rsidR="0064409A" w:rsidRPr="008979BC" w:rsidRDefault="0064409A" w:rsidP="008979BC">
      <w:pPr>
        <w:pStyle w:val="ConsPlusNormal"/>
        <w:tabs>
          <w:tab w:val="left" w:pos="993"/>
        </w:tabs>
        <w:adjustRightInd/>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 показатель «Снижение количества погибшего населения при ЧС к базе 2011 года» задачи 1 (значения показателя на 2013-2020 годы составляют 1, 1,5, 2, 4, 6, 8, 10, 12); </w:t>
      </w:r>
    </w:p>
    <w:p w:rsidR="0064409A" w:rsidRPr="008979BC" w:rsidRDefault="0064409A" w:rsidP="008979BC">
      <w:pPr>
        <w:pStyle w:val="ConsPlusNormal"/>
        <w:tabs>
          <w:tab w:val="left" w:pos="993"/>
        </w:tabs>
        <w:adjustRightInd/>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показатель «Снижение количества пострадавшего населения при ЧС к базе 2011 года (%)» задачи 2 (значения показателя на 2013-2020 годы составляют 8, 9, 11, 13, 15, 17, 19, 21).</w:t>
      </w:r>
    </w:p>
    <w:p w:rsidR="0064409A" w:rsidRPr="008979BC" w:rsidRDefault="0064409A" w:rsidP="008979BC">
      <w:pPr>
        <w:suppressAutoHyphens w:val="0"/>
        <w:autoSpaceDE w:val="0"/>
        <w:autoSpaceDN w:val="0"/>
        <w:adjustRightInd w:val="0"/>
        <w:spacing w:line="288" w:lineRule="auto"/>
        <w:ind w:firstLine="567"/>
        <w:jc w:val="both"/>
        <w:rPr>
          <w:sz w:val="24"/>
          <w:szCs w:val="24"/>
        </w:rPr>
      </w:pPr>
      <w:r w:rsidRPr="008979BC">
        <w:rPr>
          <w:sz w:val="24"/>
          <w:szCs w:val="24"/>
        </w:rPr>
        <w:t xml:space="preserve">Комитетом общественной безопасности предоставлены обоснования выбора значений показателей за 2011 год в качестве базовых. </w:t>
      </w:r>
    </w:p>
    <w:p w:rsidR="0064409A" w:rsidRPr="008979BC" w:rsidRDefault="0064409A"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sz w:val="24"/>
          <w:szCs w:val="24"/>
        </w:rPr>
        <w:t>При этом в разделе 1 «</w:t>
      </w:r>
      <w:r w:rsidRPr="008979BC">
        <w:rPr>
          <w:rFonts w:eastAsiaTheme="minorHAnsi"/>
          <w:sz w:val="24"/>
          <w:szCs w:val="24"/>
          <w:lang w:eastAsia="en-US"/>
        </w:rPr>
        <w:t>Характеристика текущего состояния сферы реализации подпрограммы «</w:t>
      </w:r>
      <w:r w:rsidRPr="008979BC">
        <w:rPr>
          <w:sz w:val="24"/>
          <w:szCs w:val="24"/>
        </w:rPr>
        <w:t xml:space="preserve">Повышение уровня защиты населения и территории от чрезвычайных ситуаций природного и техногенного характера» базовые значения показателей 2011 года не отражены, что не обеспечивает </w:t>
      </w:r>
      <w:r w:rsidRPr="008979BC">
        <w:rPr>
          <w:rFonts w:eastAsiaTheme="minorHAnsi"/>
          <w:sz w:val="24"/>
          <w:szCs w:val="24"/>
          <w:lang w:eastAsia="en-US"/>
        </w:rPr>
        <w:t xml:space="preserve">сопоставимость показателей, используемых для оценки ожидаемых результатов за отдельные периоды с базовыми показателями. </w:t>
      </w:r>
    </w:p>
    <w:p w:rsidR="0064409A" w:rsidRPr="008979BC" w:rsidRDefault="0064409A" w:rsidP="008979BC">
      <w:pPr>
        <w:pStyle w:val="ConsPlusCell"/>
        <w:spacing w:line="288" w:lineRule="auto"/>
        <w:ind w:firstLine="567"/>
        <w:jc w:val="both"/>
        <w:rPr>
          <w:rFonts w:ascii="Times New Roman" w:eastAsiaTheme="minorHAnsi" w:hAnsi="Times New Roman" w:cs="Times New Roman"/>
          <w:sz w:val="24"/>
          <w:szCs w:val="24"/>
          <w:lang w:eastAsia="en-US"/>
        </w:rPr>
      </w:pPr>
      <w:r w:rsidRPr="008979BC">
        <w:rPr>
          <w:rFonts w:ascii="Times New Roman" w:eastAsiaTheme="minorHAnsi" w:hAnsi="Times New Roman" w:cs="Times New Roman"/>
          <w:sz w:val="24"/>
          <w:szCs w:val="24"/>
          <w:lang w:eastAsia="en-US"/>
        </w:rPr>
        <w:t xml:space="preserve">Согласно п. 20 Методических рекомендаций к Порядку, требования к характеристике сферы реализации подпрограммы аналогичны требованиям, предъявляемым к содержанию государственной программы. Экспертизой установлено отсутствие анализа текущего состояния сферы реализации подпрограммы 4 с указанием динамики основных показателей, характеризующих развитие сферы подпрограммы, в </w:t>
      </w:r>
      <w:proofErr w:type="spellStart"/>
      <w:r w:rsidRPr="008979BC">
        <w:rPr>
          <w:rFonts w:ascii="Times New Roman" w:eastAsiaTheme="minorHAnsi" w:hAnsi="Times New Roman" w:cs="Times New Roman"/>
          <w:sz w:val="24"/>
          <w:szCs w:val="24"/>
          <w:lang w:eastAsia="en-US"/>
        </w:rPr>
        <w:t>т.ч</w:t>
      </w:r>
      <w:proofErr w:type="spellEnd"/>
      <w:r w:rsidRPr="008979BC">
        <w:rPr>
          <w:rFonts w:ascii="Times New Roman" w:eastAsiaTheme="minorHAnsi" w:hAnsi="Times New Roman" w:cs="Times New Roman"/>
          <w:sz w:val="24"/>
          <w:szCs w:val="24"/>
          <w:lang w:eastAsia="en-US"/>
        </w:rPr>
        <w:t xml:space="preserve">. за предшествующие три года (2012, 2013 и 2014 годы). Не приведено сравнение значений показателей по Томской области со значениями аналогичных показателей субъектов РФ Сибирского федерального округа и Российской Федерации в целом. </w:t>
      </w:r>
    </w:p>
    <w:p w:rsidR="0064409A" w:rsidRPr="008979BC" w:rsidRDefault="0064409A" w:rsidP="008979BC">
      <w:pPr>
        <w:pStyle w:val="ConsPlusCell"/>
        <w:spacing w:line="288" w:lineRule="auto"/>
        <w:ind w:firstLine="567"/>
        <w:jc w:val="both"/>
        <w:rPr>
          <w:rFonts w:ascii="Times New Roman" w:hAnsi="Times New Roman" w:cs="Times New Roman"/>
          <w:iCs/>
          <w:sz w:val="24"/>
          <w:szCs w:val="24"/>
        </w:rPr>
      </w:pPr>
      <w:r w:rsidRPr="008979BC">
        <w:rPr>
          <w:rFonts w:ascii="Times New Roman" w:eastAsiaTheme="minorHAnsi" w:hAnsi="Times New Roman" w:cs="Times New Roman"/>
          <w:sz w:val="24"/>
          <w:szCs w:val="24"/>
          <w:lang w:eastAsia="en-US"/>
        </w:rPr>
        <w:t xml:space="preserve">Следует отметить, что каждый раздел с наименованием </w:t>
      </w:r>
      <w:r w:rsidRPr="008979BC">
        <w:rPr>
          <w:rFonts w:ascii="Times New Roman" w:hAnsi="Times New Roman" w:cs="Times New Roman"/>
          <w:sz w:val="24"/>
          <w:szCs w:val="24"/>
        </w:rPr>
        <w:t>«</w:t>
      </w:r>
      <w:r w:rsidRPr="008979BC">
        <w:rPr>
          <w:rFonts w:ascii="Times New Roman" w:eastAsiaTheme="minorHAnsi" w:hAnsi="Times New Roman" w:cs="Times New Roman"/>
          <w:sz w:val="24"/>
          <w:szCs w:val="24"/>
          <w:lang w:eastAsia="en-US"/>
        </w:rPr>
        <w:t xml:space="preserve">Характеристика текущего состояния </w:t>
      </w:r>
      <w:r w:rsidRPr="008979BC">
        <w:rPr>
          <w:rFonts w:ascii="Times New Roman" w:eastAsiaTheme="minorHAnsi" w:hAnsi="Times New Roman" w:cs="Times New Roman"/>
          <w:sz w:val="24"/>
          <w:szCs w:val="24"/>
          <w:lang w:eastAsia="en-US"/>
        </w:rPr>
        <w:lastRenderedPageBreak/>
        <w:t>сферы реализации подпрограммы» подпрограмм 1, 2 и 3 государственной программы содержит аналогичный недостаток.</w:t>
      </w:r>
    </w:p>
    <w:p w:rsidR="0064409A" w:rsidRPr="008979BC" w:rsidRDefault="0064409A" w:rsidP="008979BC">
      <w:pPr>
        <w:suppressAutoHyphens w:val="0"/>
        <w:autoSpaceDE w:val="0"/>
        <w:autoSpaceDN w:val="0"/>
        <w:adjustRightInd w:val="0"/>
        <w:spacing w:line="288" w:lineRule="auto"/>
        <w:jc w:val="both"/>
        <w:rPr>
          <w:sz w:val="24"/>
          <w:szCs w:val="24"/>
          <w:highlight w:val="green"/>
        </w:rPr>
      </w:pP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По реализуемым в рамках подпрограммы 4 «Повышение уровня защиты населения и территории от чрезвычайных ситуаций природного и техногенного характера» ВЦП «Защита населения и территории от чрезвычайных ситуаций» и ВЦП «Обеспечение пожарной безопасности Томской области» определены по 2 показателя конечного результата «Снижение количества погибшего населения при ЧС к базе 2011 года» и «Снижение количества пострадавшего населения при ЧС к базе 2011 года (%)», а также «Снижение количества пожаров к базе 2013 года» и «Снижение уровня погибших при пожарах к базе 2013 года (%)» соответственно.</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При этом в таблице «Перечень ведомственных целевых программ, основных мероприятий и ресурсное обеспечение реализации подпрограммы» раздела 3 подпрограммы 4 не определены значения по показателям «Снижение количества пострадавшего населения при ЧС к базе 2011 года (%)» и «Снижение уровня погибших при пожарах к базе 2013 года (%)».</w:t>
      </w:r>
    </w:p>
    <w:p w:rsidR="0064409A" w:rsidRPr="008979BC" w:rsidRDefault="0064409A" w:rsidP="008979BC">
      <w:pPr>
        <w:pStyle w:val="ConsPlusNormal"/>
        <w:spacing w:line="288" w:lineRule="auto"/>
        <w:jc w:val="both"/>
        <w:rPr>
          <w:rFonts w:ascii="Times New Roman" w:hAnsi="Times New Roman" w:cs="Times New Roman"/>
          <w:sz w:val="24"/>
          <w:szCs w:val="24"/>
        </w:rPr>
      </w:pP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Подпрограмма 2 содержит 7 мероприятий (мероприятия 2.1.8 и 2.1.9 основного мероприятия «Сокращение уровня потребления </w:t>
      </w:r>
      <w:proofErr w:type="spellStart"/>
      <w:r w:rsidRPr="008979BC">
        <w:rPr>
          <w:rFonts w:ascii="Times New Roman" w:hAnsi="Times New Roman" w:cs="Times New Roman"/>
          <w:sz w:val="24"/>
          <w:szCs w:val="24"/>
        </w:rPr>
        <w:t>психоактивных</w:t>
      </w:r>
      <w:proofErr w:type="spellEnd"/>
      <w:r w:rsidRPr="008979BC">
        <w:rPr>
          <w:rFonts w:ascii="Times New Roman" w:hAnsi="Times New Roman" w:cs="Times New Roman"/>
          <w:sz w:val="24"/>
          <w:szCs w:val="24"/>
        </w:rPr>
        <w:t xml:space="preserve"> веществ»; все мероприятия основного мероприятия «Предупреждение терроризма и экстремизма», мероприятие 4.1.2 основного мероприятия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 не имеющих финансового (ресурсного) обеспечения, но по которым установлены показатели непосредственного результата, характеризующие их влияние на конечные результаты реализации государственной программы.</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Участниками данных мероприятий определены ряд областных департаментов, ГУ МЧС по Томской области, УФСИН и правоохранительные органы.</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Согласно п.32 ст. 3 Федерального закона от 28.06.2014 № 172-ФЗ «О стратегическом планировании в Российской Федерации» государственная программа субъекта Российской Федерации - документ стратегического планирования, содержащий </w:t>
      </w:r>
      <w:r w:rsidRPr="008979BC">
        <w:rPr>
          <w:rFonts w:ascii="Times New Roman" w:hAnsi="Times New Roman" w:cs="Times New Roman"/>
          <w:i/>
          <w:sz w:val="24"/>
          <w:szCs w:val="24"/>
        </w:rPr>
        <w:t>комплекс планируемых мероприятий, взаимоувязанных по задачам, срокам осуществления, исполнителям и ресурсам</w:t>
      </w:r>
      <w:r w:rsidRPr="008979BC">
        <w:rPr>
          <w:rFonts w:ascii="Times New Roman" w:hAnsi="Times New Roman" w:cs="Times New Roman"/>
          <w:sz w:val="24"/>
          <w:szCs w:val="24"/>
        </w:rPr>
        <w:t xml:space="preserve"> и обеспечивающих наиболее эффективное достижение целей и решение задач социально-экономического развития субъекта Российской Федерации.</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Включение в государственные программы мероприятий, не обеспеченных финансовыми ресурсами, но способных оказывать влияние на достижение показателей, которые реализуются участниками, даже при их не включении в программы, в рамках своих полномочий, может свидетельствовать о формальном подходе формирования программ с целью искусственного увеличения количества реализуемых в рамках государственных программ мероприятий.</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Необходимо отметить, что действующим Порядком не регламентирован вопрос возможности/невозможности включения в государственные программы мероприятий, не обеспеченных финансовыми ресурсами, но оказывающими влияние на достижение показателей государственных программ.</w:t>
      </w:r>
    </w:p>
    <w:p w:rsidR="0064409A" w:rsidRPr="008979BC" w:rsidRDefault="0064409A" w:rsidP="008979BC">
      <w:pPr>
        <w:pStyle w:val="ConsPlusNormal"/>
        <w:spacing w:line="288" w:lineRule="auto"/>
        <w:jc w:val="both"/>
        <w:rPr>
          <w:rFonts w:ascii="Times New Roman" w:hAnsi="Times New Roman" w:cs="Times New Roman"/>
          <w:sz w:val="24"/>
          <w:szCs w:val="24"/>
        </w:rPr>
      </w:pPr>
    </w:p>
    <w:p w:rsidR="0064409A" w:rsidRPr="008979BC" w:rsidRDefault="0064409A" w:rsidP="008979BC">
      <w:pPr>
        <w:tabs>
          <w:tab w:val="left" w:pos="184"/>
        </w:tabs>
        <w:suppressAutoHyphens w:val="0"/>
        <w:autoSpaceDE w:val="0"/>
        <w:autoSpaceDN w:val="0"/>
        <w:adjustRightInd w:val="0"/>
        <w:spacing w:line="288" w:lineRule="auto"/>
        <w:ind w:firstLine="567"/>
        <w:jc w:val="both"/>
        <w:rPr>
          <w:sz w:val="24"/>
          <w:szCs w:val="24"/>
        </w:rPr>
      </w:pPr>
      <w:r w:rsidRPr="008979BC">
        <w:rPr>
          <w:sz w:val="24"/>
          <w:szCs w:val="24"/>
        </w:rPr>
        <w:t>Проведенный анализ динамики значений целевых показателей и объемов ресурсного обеспечения государственной программы в разрезе основных мероприятий и мероприятий государственной программы показал следующее.</w:t>
      </w:r>
    </w:p>
    <w:p w:rsidR="0064409A" w:rsidRPr="008979BC" w:rsidRDefault="0064409A" w:rsidP="008979BC">
      <w:pPr>
        <w:tabs>
          <w:tab w:val="left" w:pos="184"/>
        </w:tabs>
        <w:suppressAutoHyphens w:val="0"/>
        <w:autoSpaceDE w:val="0"/>
        <w:autoSpaceDN w:val="0"/>
        <w:adjustRightInd w:val="0"/>
        <w:spacing w:line="288" w:lineRule="auto"/>
        <w:ind w:firstLine="567"/>
        <w:jc w:val="both"/>
        <w:rPr>
          <w:sz w:val="24"/>
          <w:szCs w:val="24"/>
        </w:rPr>
      </w:pPr>
      <w:r w:rsidRPr="008979BC">
        <w:rPr>
          <w:sz w:val="24"/>
          <w:szCs w:val="24"/>
        </w:rPr>
        <w:t xml:space="preserve">При сопоставлении показателей основных мероприятий и мероприятий государственной программы с предусмотренными для их достижения объемами ресурсного обеспечения установлены </w:t>
      </w:r>
      <w:r w:rsidRPr="008979BC">
        <w:rPr>
          <w:sz w:val="24"/>
          <w:szCs w:val="24"/>
        </w:rPr>
        <w:lastRenderedPageBreak/>
        <w:t xml:space="preserve">случаи отсутствия увязки финансирования (увеличения/снижения) со значениями показателей, что </w:t>
      </w:r>
      <w:r w:rsidR="00E053EF">
        <w:rPr>
          <w:sz w:val="24"/>
          <w:szCs w:val="24"/>
        </w:rPr>
        <w:t>ставит под сомнение</w:t>
      </w:r>
      <w:r w:rsidRPr="008979BC">
        <w:rPr>
          <w:sz w:val="24"/>
          <w:szCs w:val="24"/>
        </w:rPr>
        <w:t xml:space="preserve"> влияни</w:t>
      </w:r>
      <w:r w:rsidR="00E053EF">
        <w:rPr>
          <w:sz w:val="24"/>
          <w:szCs w:val="24"/>
        </w:rPr>
        <w:t>е</w:t>
      </w:r>
      <w:r w:rsidRPr="008979BC">
        <w:rPr>
          <w:sz w:val="24"/>
          <w:szCs w:val="24"/>
        </w:rPr>
        <w:t xml:space="preserve"> планируемых объемов ресурсного обеспечения на достижение значений показателей, в </w:t>
      </w:r>
      <w:proofErr w:type="spellStart"/>
      <w:r w:rsidRPr="008979BC">
        <w:rPr>
          <w:sz w:val="24"/>
          <w:szCs w:val="24"/>
        </w:rPr>
        <w:t>т.ч</w:t>
      </w:r>
      <w:proofErr w:type="spellEnd"/>
      <w:r w:rsidRPr="008979BC">
        <w:rPr>
          <w:sz w:val="24"/>
          <w:szCs w:val="24"/>
        </w:rPr>
        <w:t>.:</w:t>
      </w:r>
    </w:p>
    <w:p w:rsidR="0064409A" w:rsidRPr="008979BC" w:rsidRDefault="0064409A" w:rsidP="008979BC">
      <w:pPr>
        <w:suppressAutoHyphens w:val="0"/>
        <w:autoSpaceDE w:val="0"/>
        <w:autoSpaceDN w:val="0"/>
        <w:adjustRightInd w:val="0"/>
        <w:spacing w:line="288" w:lineRule="auto"/>
        <w:ind w:firstLine="567"/>
        <w:jc w:val="both"/>
        <w:rPr>
          <w:sz w:val="24"/>
          <w:szCs w:val="24"/>
        </w:rPr>
      </w:pPr>
      <w:r w:rsidRPr="008979BC">
        <w:rPr>
          <w:sz w:val="24"/>
          <w:szCs w:val="24"/>
        </w:rPr>
        <w:t>- в подпрограмме 1 значения показателя «</w:t>
      </w:r>
      <w:r w:rsidRPr="008979BC">
        <w:rPr>
          <w:rFonts w:eastAsiaTheme="minorHAnsi"/>
          <w:sz w:val="24"/>
          <w:szCs w:val="24"/>
          <w:lang w:eastAsia="en-US"/>
        </w:rPr>
        <w:t>Число лиц, погибших в ДТП (чел., на 10 тысяч транспортных средств)</w:t>
      </w:r>
      <w:r w:rsidRPr="008979BC">
        <w:rPr>
          <w:sz w:val="24"/>
          <w:szCs w:val="24"/>
        </w:rPr>
        <w:t xml:space="preserve">» основного мероприятия «Предупреждение дорожно-транспортных происшествий и снижение тяжести их последствий» остаются без изменений с первой редакции программы и составляют 3,8; 3,8; 3,7; 3,6; 3,6; 3,5 в 2015-2020 годах соответственно (за исключением показателя на 2015 год, значение которого при увеличении финансирования во второй редакции </w:t>
      </w:r>
      <w:r w:rsidR="003E7D4D">
        <w:rPr>
          <w:sz w:val="24"/>
          <w:szCs w:val="24"/>
        </w:rPr>
        <w:t>программы</w:t>
      </w:r>
      <w:r w:rsidRPr="008979BC">
        <w:rPr>
          <w:sz w:val="24"/>
          <w:szCs w:val="24"/>
        </w:rPr>
        <w:t xml:space="preserve"> на 12 000,0 тыс.руб. сократилось только на 0,1</w:t>
      </w:r>
      <w:r w:rsidR="003E7D4D">
        <w:rPr>
          <w:sz w:val="24"/>
          <w:szCs w:val="24"/>
        </w:rPr>
        <w:t>%</w:t>
      </w:r>
      <w:r w:rsidRPr="008979BC">
        <w:rPr>
          <w:sz w:val="24"/>
          <w:szCs w:val="24"/>
        </w:rPr>
        <w:t>, при этом объем финансирования основного мероприятия из областного бюджета в редакции от 10.06.2015 года на 2016 год составил 1 993,5 тыс.руб., что на 13 199,0 тыс.руб. меньше финансирования 2015 года при одинаковых значениях показателя на 2015 и 2016 годы. Объем финансирования на уровне 2016 года в размере 1 993,5 тыс.руб. предусмотрен также на 2018 и 2020 годы, при этом значения показателей в сравнении со значением на 2016 год сокращены в каждом периоде на 0,1. Объем финансирования основного мероприятия на 2017 и 2019 годы составляет по 3 192,5 тыс.руб. соответственно, что больше объемов, предусмотренных на 2016, 2018 и 2020 годы на 1 199,0 тыс.руб. при установленных значениях показателя 3,7 и 3,6.</w:t>
      </w:r>
    </w:p>
    <w:p w:rsidR="0064409A" w:rsidRPr="008979BC" w:rsidRDefault="0064409A"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sz w:val="24"/>
          <w:szCs w:val="24"/>
        </w:rPr>
        <w:t xml:space="preserve">Вывод подтверждается сохранением значений показателей в проекте изменений на 2016-2018 годы при увеличении объема финансирования на весь срок реализации на 8 451,0 тыс.руб. (в </w:t>
      </w:r>
      <w:proofErr w:type="spellStart"/>
      <w:r w:rsidRPr="008979BC">
        <w:rPr>
          <w:sz w:val="24"/>
          <w:szCs w:val="24"/>
        </w:rPr>
        <w:t>т.ч</w:t>
      </w:r>
      <w:proofErr w:type="spellEnd"/>
      <w:r w:rsidRPr="008979BC">
        <w:rPr>
          <w:sz w:val="24"/>
          <w:szCs w:val="24"/>
        </w:rPr>
        <w:t>. при увеличении финансирования из областного бюджета на 2016-2020 годы на 1 170,0 тыс.руб. ежегодно на дополнительное мероприятие «Обеспечение функционирования систем автоматической фиксации административных правонарушений в области безопасности дорожного движения на территории Томской области», сокращении финансирования на 2019 год на 25,0 тыс.руб. на мероприятие «</w:t>
      </w:r>
      <w:r w:rsidRPr="008979BC">
        <w:rPr>
          <w:rFonts w:eastAsiaTheme="minorHAnsi"/>
          <w:sz w:val="24"/>
          <w:szCs w:val="24"/>
          <w:lang w:eastAsia="en-US"/>
        </w:rPr>
        <w:t>Приобретение тренажеров для обучения кандидатов в водители оказанию первой помощи пострадавшим в ДТП</w:t>
      </w:r>
      <w:r w:rsidRPr="008979BC">
        <w:rPr>
          <w:sz w:val="24"/>
          <w:szCs w:val="24"/>
        </w:rPr>
        <w:t xml:space="preserve">» и при предусмотренном </w:t>
      </w:r>
      <w:proofErr w:type="spellStart"/>
      <w:r w:rsidRPr="008979BC">
        <w:rPr>
          <w:sz w:val="24"/>
          <w:szCs w:val="24"/>
        </w:rPr>
        <w:t>софинансировании</w:t>
      </w:r>
      <w:proofErr w:type="spellEnd"/>
      <w:r w:rsidRPr="008979BC">
        <w:rPr>
          <w:sz w:val="24"/>
          <w:szCs w:val="24"/>
        </w:rPr>
        <w:t xml:space="preserve"> из федерального бюджета на 2017 и 2019 годы в ежегодном размере 1 900,0 тыс.руб. на мероприятие «</w:t>
      </w:r>
      <w:r w:rsidRPr="008979BC">
        <w:rPr>
          <w:rFonts w:eastAsiaTheme="minorHAnsi"/>
          <w:sz w:val="24"/>
          <w:szCs w:val="24"/>
          <w:lang w:eastAsia="en-US"/>
        </w:rPr>
        <w:t>Оснащение системами автоматического контроля и выявление нарушений Правил дорожного движения улично-дорожной сети городов и иных населенных пунктов, дорог регионального и муниципального значения»).</w:t>
      </w:r>
    </w:p>
    <w:p w:rsidR="0064409A" w:rsidRPr="008979BC" w:rsidRDefault="0064409A" w:rsidP="008979BC">
      <w:pPr>
        <w:suppressAutoHyphens w:val="0"/>
        <w:autoSpaceDE w:val="0"/>
        <w:autoSpaceDN w:val="0"/>
        <w:adjustRightInd w:val="0"/>
        <w:spacing w:line="288" w:lineRule="auto"/>
        <w:ind w:firstLine="567"/>
        <w:jc w:val="both"/>
        <w:rPr>
          <w:sz w:val="24"/>
          <w:szCs w:val="24"/>
        </w:rPr>
      </w:pPr>
      <w:r w:rsidRPr="008979BC">
        <w:rPr>
          <w:sz w:val="24"/>
          <w:szCs w:val="24"/>
        </w:rPr>
        <w:t>- на весь период реализации программы по основному мероприятию «Обеспечение безопасного участия детей в дорожном движении» установлены одинаковые значения (ежегодно – 4) показателя «Число детей, погибших в ДТП (чел.)», при разных объемах финансирования из областного бюджета (на 2015, 2017, 2019 годы по 1 807,5 тыс.руб. и на 2016, 2018, 2020 годы по 3 006,5 тыс.руб.).</w:t>
      </w:r>
    </w:p>
    <w:p w:rsidR="0064409A" w:rsidRPr="008979BC" w:rsidRDefault="0064409A" w:rsidP="008979BC">
      <w:pPr>
        <w:suppressAutoHyphens w:val="0"/>
        <w:autoSpaceDE w:val="0"/>
        <w:autoSpaceDN w:val="0"/>
        <w:adjustRightInd w:val="0"/>
        <w:spacing w:line="288" w:lineRule="auto"/>
        <w:ind w:firstLine="567"/>
        <w:jc w:val="both"/>
        <w:rPr>
          <w:sz w:val="24"/>
          <w:szCs w:val="24"/>
        </w:rPr>
      </w:pPr>
      <w:r w:rsidRPr="008979BC">
        <w:rPr>
          <w:sz w:val="24"/>
          <w:szCs w:val="24"/>
        </w:rPr>
        <w:t xml:space="preserve">Увеличение финансирования в проекте изменений государственной программы на 2016-2018 годы основного мероприятия «Обеспечение безопасного участия детей в дорожном движении» на общую сумму на 8 451,0 тыс.руб., в </w:t>
      </w:r>
      <w:proofErr w:type="spellStart"/>
      <w:r w:rsidRPr="008979BC">
        <w:rPr>
          <w:sz w:val="24"/>
          <w:szCs w:val="24"/>
        </w:rPr>
        <w:t>т.ч</w:t>
      </w:r>
      <w:proofErr w:type="spellEnd"/>
      <w:r w:rsidRPr="008979BC">
        <w:rPr>
          <w:sz w:val="24"/>
          <w:szCs w:val="24"/>
        </w:rPr>
        <w:t xml:space="preserve">. по мероприятиям «Оснащение дошкольных образовательных организаций и образовательных организаций мобильными </w:t>
      </w:r>
      <w:proofErr w:type="spellStart"/>
      <w:r w:rsidRPr="008979BC">
        <w:rPr>
          <w:sz w:val="24"/>
          <w:szCs w:val="24"/>
        </w:rPr>
        <w:t>автогородками</w:t>
      </w:r>
      <w:proofErr w:type="spellEnd"/>
      <w:r w:rsidRPr="008979BC">
        <w:rPr>
          <w:sz w:val="24"/>
          <w:szCs w:val="24"/>
        </w:rPr>
        <w:t>» и «Оснащение дошкольных образовательных организаций оборудованием, позволяющим в игровой форме формировать навыки безопасного поведения на улично-дорожной сети» также не предполагает корректировку показателя, т.е. не оказывает влияние на его значения.</w:t>
      </w:r>
    </w:p>
    <w:p w:rsidR="0064409A" w:rsidRPr="008979BC" w:rsidRDefault="0064409A" w:rsidP="008979BC">
      <w:pPr>
        <w:suppressAutoHyphens w:val="0"/>
        <w:autoSpaceDE w:val="0"/>
        <w:autoSpaceDN w:val="0"/>
        <w:adjustRightInd w:val="0"/>
        <w:spacing w:line="288" w:lineRule="auto"/>
        <w:ind w:firstLine="567"/>
        <w:jc w:val="both"/>
        <w:rPr>
          <w:sz w:val="24"/>
          <w:szCs w:val="24"/>
        </w:rPr>
      </w:pPr>
      <w:r w:rsidRPr="008979BC">
        <w:rPr>
          <w:sz w:val="24"/>
          <w:szCs w:val="24"/>
        </w:rPr>
        <w:t>- при ежегодном уровне финансирования основного мероприятия подпрограммы 2 «Снижение количества правонарушений» в 2016-2020 годы в сумме 3 746,0 тыс.руб. запланировано снижение показателей «Количество зарегистрированных преступлений (ед.)/количество преступлений, совершенных несовершеннолетними или при их участии (ед.)» при том, что количество проводимых мероприятий в рамках данного основного мероприятия остается неизменным и в ряде случаев равно 0.</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Проектом изменений подпрограммы 2 на 2016-2018 годы по показателям «Количество зарегистрированных преступлений (ед.)/количество преступлений, совершенных </w:t>
      </w:r>
      <w:r w:rsidRPr="008979BC">
        <w:rPr>
          <w:rFonts w:ascii="Times New Roman" w:hAnsi="Times New Roman" w:cs="Times New Roman"/>
          <w:sz w:val="24"/>
          <w:szCs w:val="24"/>
        </w:rPr>
        <w:lastRenderedPageBreak/>
        <w:t>несовершеннолетними или при их участии (ед.)» при запланированном увеличении финансирования на 2016 год в общей сумме на 1 153,6 тыс.руб. и сокращении финансирования с 2017 года, значения показателей также остались без изменений на уровне, установленном в действующей в 2015 году программе.</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 по показателю «Первичная заболеваемость синдромом зависимости от наркотических веществ (ед. на 100 тыс. населения)» основного мероприятия «Сокращение уровня потребления </w:t>
      </w:r>
      <w:proofErr w:type="spellStart"/>
      <w:r w:rsidRPr="008979BC">
        <w:rPr>
          <w:rFonts w:ascii="Times New Roman" w:hAnsi="Times New Roman" w:cs="Times New Roman"/>
          <w:sz w:val="24"/>
          <w:szCs w:val="24"/>
        </w:rPr>
        <w:t>психоактивных</w:t>
      </w:r>
      <w:proofErr w:type="spellEnd"/>
      <w:r w:rsidRPr="008979BC">
        <w:rPr>
          <w:rFonts w:ascii="Times New Roman" w:hAnsi="Times New Roman" w:cs="Times New Roman"/>
          <w:sz w:val="24"/>
          <w:szCs w:val="24"/>
        </w:rPr>
        <w:t xml:space="preserve"> веществ» подпрограммы 2 в действующей редакции государственной программы отмечена несогласованность объемов финансирования с установленными значениями, характеризующаяся ростом заболеваемости с 17 ед. в 2016 году до 19 ед. в 2017 году при увеличении объема финансовых ресурсов, предусмотренных на его достижение на 2017 год в сравнении с 2016 годом. Кроме того, при одинаковом финансировании основного мероприятия в 2017-2020 годах предполагается снижение (улучшение) значений показателя.</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Проект изменений государственной программы на 2016-2018 годы предполагает сохранение значений показателя при ежегодном сокращении объемов финансирования за счет средств областного бюджета на 2 500,0 тыс.руб. на весь период реализации </w:t>
      </w:r>
      <w:r w:rsidR="003E7D4D">
        <w:rPr>
          <w:rFonts w:ascii="Times New Roman" w:hAnsi="Times New Roman" w:cs="Times New Roman"/>
          <w:sz w:val="24"/>
          <w:szCs w:val="24"/>
        </w:rPr>
        <w:t>программы</w:t>
      </w:r>
      <w:r w:rsidRPr="008979BC">
        <w:rPr>
          <w:rFonts w:ascii="Times New Roman" w:hAnsi="Times New Roman" w:cs="Times New Roman"/>
          <w:sz w:val="24"/>
          <w:szCs w:val="24"/>
        </w:rPr>
        <w:t>.</w:t>
      </w:r>
    </w:p>
    <w:p w:rsidR="0064409A" w:rsidRPr="008979BC" w:rsidRDefault="0064409A" w:rsidP="008979BC">
      <w:pPr>
        <w:pStyle w:val="ConsPlusNormal"/>
        <w:widowControl/>
        <w:numPr>
          <w:ilvl w:val="0"/>
          <w:numId w:val="13"/>
        </w:numPr>
        <w:spacing w:line="288" w:lineRule="auto"/>
        <w:ind w:left="0" w:firstLine="567"/>
        <w:jc w:val="both"/>
        <w:rPr>
          <w:rFonts w:ascii="Times New Roman" w:hAnsi="Times New Roman" w:cs="Times New Roman"/>
          <w:sz w:val="24"/>
          <w:szCs w:val="24"/>
        </w:rPr>
      </w:pPr>
      <w:r w:rsidRPr="008979BC">
        <w:rPr>
          <w:rFonts w:ascii="Times New Roman" w:hAnsi="Times New Roman" w:cs="Times New Roman"/>
          <w:sz w:val="24"/>
          <w:szCs w:val="24"/>
        </w:rPr>
        <w:t>значение показателей «Количество респондентов, прошедших психологическое тестирование, среди обучающихся и студентов /количество лиц, принявших участие в социологическом опросе, из числа молодежи (чел.)» мероприятия 2.1.1 подпрограммы 2 в действующей редакции программы запланировано ежегодно в количестве 2500/2000 чел. при сокращении финансирования на 50,0 тыс.руб. в 2016 году.</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значение показателя «Удельный вес преступлений, совершенных лицами, ранее совершавшими преступления (%)» основного мероприятия подпрограммы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 запланирован на снижение на весь период реализации программы при снижении финансирования на 2016 год и ежегодном одинаковом финансировании с 2016 по 2020 годы.</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ab/>
        <w:t>- на весь период реализации программы запланировано улучшение значений показателей «Снижение количества погибшего населения при ЧС к базе 2011 года, снижение количества пострадавшего населения при ЧС к базе 2011 года (%)» ВЦП «Защита населения и территории от чрезвычайных ситуаций» и «Снижение количества пожаров к базе 2013 года, снижение уровня погибших при пожарах к базе 2013 года (%)» ВЦП «Обеспечение пожарной безопасности Томской области» при неизменном уровне финансирования в 2016-2020 годы.</w:t>
      </w:r>
    </w:p>
    <w:p w:rsidR="0064409A" w:rsidRPr="008979BC" w:rsidRDefault="0064409A" w:rsidP="008979BC">
      <w:pPr>
        <w:pStyle w:val="ConsPlusNormal"/>
        <w:spacing w:line="288" w:lineRule="auto"/>
        <w:jc w:val="both"/>
        <w:rPr>
          <w:rFonts w:ascii="Times New Roman" w:hAnsi="Times New Roman" w:cs="Times New Roman"/>
          <w:sz w:val="24"/>
          <w:szCs w:val="24"/>
        </w:rPr>
      </w:pPr>
    </w:p>
    <w:p w:rsidR="0064409A" w:rsidRPr="008979BC" w:rsidRDefault="0064409A"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Согласно п.2 Порядка, показатель непосредственного результата мероприятий государственной программы – это выраженный в количественно измеримом показателе результат, характеризующий реализацию мероприятия, в том числе результат проведенных работ.</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Ряд показателей непосредственного результата мероприятий установлены в программе без характеристики их реализации, отражающей влияние на результат.</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Так по подпрограмме «Обеспечение мобилизационной подготовки в Томской области»:</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показатель «Количество складов (ед.)» мероприятия «Содержание складов мобилизационного резерва» отражает ежегодно проводимую работу на одном складе без характеристики непосредственного результата этой работы (результат - 1 склад). Предлагается формулировку показателя непосредственного результата мероприятия скорректировать, например, на «Количество складов, эксплуатационная готовность и оснащенность которых  соответствует установленными требованиями (ед.)»;</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 показатель «Количество систем (ед.)» мероприятия «Содержание систем радиопередающих </w:t>
      </w:r>
      <w:r w:rsidRPr="008979BC">
        <w:rPr>
          <w:rFonts w:ascii="Times New Roman" w:hAnsi="Times New Roman" w:cs="Times New Roman"/>
          <w:sz w:val="24"/>
          <w:szCs w:val="24"/>
        </w:rPr>
        <w:lastRenderedPageBreak/>
        <w:t>устройств» отражает работу, проводимую ежегодно с одной действующей системой и не отражает результат этой работы (результат - 1 система). Предлагается формулировку показателя непосредственного результата мероприятия скорректировать, например, на «Количество функционирующих систем (ед.)»;</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показатель «Количество объектов (ед.)» мероприятия «Содержание объектов мобилизационной подготовки» также отражает работу, проводимую ежегодно на одном действующем объекте без результата этой работы: до реализации и после реализации мероприятия результат – 1 объект. Предлагается наименование показателя непосредственного результата мероприятия скорректировать, например, на «Количество объектов, эксплуатационная готовность которых соответствует установленным требованиям (ед.)»;</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По подпрограмме «Повышение безопасности дорожного движения» показатель «Количество тренажеров (шт.)» мероприятия «Приобретение тренажеров для обучения кандидатов в водители оказанию первой помощи пострадавшим в ДТП» содержит только информацию о приобретении в рамках государственной программы 3-х тренажеров, при этом не содержит результат использования тренажеров, например «Количество обученных кандидатов в водители оказанию первой помощи пострадавшим в ДТП (чел.)». Необходимо отметить, что  программа не содержит информацию по использованию данных тренажеров для достижения цели и решения задачи подпрограммы.</w:t>
      </w: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Аналогичные недостатки отмечены по показателям непосредственного результата мероприятий 1.1.1; 1.1.2; 1.1.4; 2.1.5; 2.1.6; 2.1.7; 2.1.8 подпрограммы «Повышение безопасности дорожного движения», а также по показателю «Проведение областного конкурса (ед.)» мероприятия 1.1.1 подпрограммы «Профилактика правонарушений и наркомании».</w:t>
      </w:r>
    </w:p>
    <w:p w:rsidR="0064409A" w:rsidRPr="008979BC" w:rsidRDefault="0064409A" w:rsidP="008979BC">
      <w:pPr>
        <w:pStyle w:val="ConsPlusNormal"/>
        <w:spacing w:line="288" w:lineRule="auto"/>
        <w:jc w:val="both"/>
        <w:rPr>
          <w:rFonts w:ascii="Times New Roman" w:hAnsi="Times New Roman" w:cs="Times New Roman"/>
          <w:sz w:val="24"/>
          <w:szCs w:val="24"/>
        </w:rPr>
      </w:pPr>
    </w:p>
    <w:p w:rsidR="0064409A" w:rsidRPr="008979BC"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Согласно форме приложения № 2 к Порядку потребность в ресурсном обеспечении государственной программы формируется только на очередной финансовый год и плановый период, поэтому значения показателей конечного результата ведомственной целевой программы, основного мероприятия определяются только на три года реализации государственной программы.</w:t>
      </w:r>
    </w:p>
    <w:p w:rsidR="0064409A" w:rsidRDefault="0064409A"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Действующим Порядком не регламентирован порядок определения значений показателей конечного результата ведомственной целевой программы, основного мероприятия государственной программы на четвертый и последующие годы реализации программы, а также не установлены общие требования (критерии) к их формированию, аналогичные требованиям (критериям), установленным Порядком к показателям цели и показателям задач государственной программы и подпрограмм государственной программы.</w:t>
      </w:r>
    </w:p>
    <w:p w:rsidR="00544CD5" w:rsidRPr="008979BC" w:rsidRDefault="00544CD5" w:rsidP="008979BC">
      <w:pPr>
        <w:pStyle w:val="ConsPlusNormal"/>
        <w:spacing w:line="288" w:lineRule="auto"/>
        <w:ind w:firstLine="567"/>
        <w:jc w:val="both"/>
        <w:rPr>
          <w:rFonts w:ascii="Times New Roman" w:hAnsi="Times New Roman" w:cs="Times New Roman"/>
          <w:sz w:val="24"/>
          <w:szCs w:val="24"/>
        </w:rPr>
      </w:pPr>
    </w:p>
    <w:p w:rsidR="0064409A" w:rsidRPr="008979BC" w:rsidRDefault="0064409A" w:rsidP="008979BC">
      <w:pPr>
        <w:pStyle w:val="af5"/>
        <w:spacing w:line="288" w:lineRule="auto"/>
        <w:ind w:left="0" w:firstLine="567"/>
        <w:jc w:val="both"/>
        <w:rPr>
          <w:b/>
          <w:sz w:val="24"/>
          <w:szCs w:val="24"/>
        </w:rPr>
      </w:pPr>
      <w:r w:rsidRPr="008979BC">
        <w:rPr>
          <w:b/>
          <w:sz w:val="24"/>
          <w:szCs w:val="24"/>
        </w:rPr>
        <w:t>3. Анализ мероприятий, направленных на реализацию государственной программы</w:t>
      </w:r>
    </w:p>
    <w:p w:rsidR="0064409A" w:rsidRPr="008979BC" w:rsidRDefault="0064409A" w:rsidP="008979BC">
      <w:pPr>
        <w:shd w:val="clear" w:color="auto" w:fill="FFFFFF"/>
        <w:tabs>
          <w:tab w:val="left" w:pos="184"/>
        </w:tabs>
        <w:suppressAutoHyphens w:val="0"/>
        <w:spacing w:line="288" w:lineRule="auto"/>
        <w:ind w:firstLine="709"/>
        <w:jc w:val="both"/>
        <w:rPr>
          <w:sz w:val="24"/>
          <w:szCs w:val="24"/>
        </w:rPr>
      </w:pPr>
      <w:r w:rsidRPr="008979BC">
        <w:rPr>
          <w:sz w:val="24"/>
          <w:szCs w:val="24"/>
        </w:rPr>
        <w:t>Анализом мероприятий, направленных на реализацию государственной программы, установлено следующее.</w:t>
      </w:r>
    </w:p>
    <w:p w:rsidR="0064409A" w:rsidRPr="008979BC" w:rsidRDefault="0064409A" w:rsidP="008979BC">
      <w:pPr>
        <w:suppressAutoHyphens w:val="0"/>
        <w:autoSpaceDE w:val="0"/>
        <w:autoSpaceDN w:val="0"/>
        <w:adjustRightInd w:val="0"/>
        <w:spacing w:line="288" w:lineRule="auto"/>
        <w:ind w:firstLine="709"/>
        <w:jc w:val="both"/>
        <w:rPr>
          <w:sz w:val="24"/>
          <w:szCs w:val="24"/>
        </w:rPr>
      </w:pPr>
      <w:r w:rsidRPr="008979BC">
        <w:rPr>
          <w:rFonts w:eastAsiaTheme="minorHAnsi"/>
          <w:sz w:val="24"/>
          <w:szCs w:val="24"/>
          <w:lang w:eastAsia="en-US"/>
        </w:rPr>
        <w:t xml:space="preserve">Как отражено в разделе 1 настоящего Заключения, </w:t>
      </w:r>
      <w:r w:rsidRPr="008979BC">
        <w:rPr>
          <w:sz w:val="24"/>
          <w:szCs w:val="24"/>
        </w:rPr>
        <w:t>перечень мероприятий с указанием показателей их непосредственного результата и необходимых объемов финансовых ресурсов в разрезе источников финансирования сформирован Комитетом общественной безопасности на основе инициативных предложений соисполнителей, участников и участников мероприятий.</w:t>
      </w:r>
    </w:p>
    <w:p w:rsidR="0064409A" w:rsidRPr="008979BC" w:rsidRDefault="0064409A" w:rsidP="008979BC">
      <w:pPr>
        <w:suppressAutoHyphens w:val="0"/>
        <w:autoSpaceDE w:val="0"/>
        <w:autoSpaceDN w:val="0"/>
        <w:adjustRightInd w:val="0"/>
        <w:spacing w:line="288" w:lineRule="auto"/>
        <w:ind w:firstLine="709"/>
        <w:jc w:val="both"/>
        <w:rPr>
          <w:rFonts w:eastAsiaTheme="minorHAnsi"/>
          <w:sz w:val="24"/>
          <w:szCs w:val="24"/>
          <w:lang w:eastAsia="en-US"/>
        </w:rPr>
      </w:pPr>
      <w:r w:rsidRPr="008979BC">
        <w:rPr>
          <w:rFonts w:eastAsiaTheme="minorHAnsi"/>
          <w:sz w:val="24"/>
          <w:szCs w:val="24"/>
          <w:lang w:eastAsia="en-US"/>
        </w:rPr>
        <w:t>В процессе проведения процедур согласования, предусмотренных п.25 Порядка, количество предложенных к реализации мероприятий было сокращено со 126 до 64 мероприятий, программой предусмотрена реализация 47 мероприятий, что также отражено в разделе 1 настоящего Заключения.</w:t>
      </w:r>
    </w:p>
    <w:p w:rsidR="0064409A" w:rsidRPr="008979BC" w:rsidRDefault="0064409A" w:rsidP="008979BC">
      <w:pPr>
        <w:suppressAutoHyphens w:val="0"/>
        <w:autoSpaceDE w:val="0"/>
        <w:autoSpaceDN w:val="0"/>
        <w:adjustRightInd w:val="0"/>
        <w:spacing w:line="288" w:lineRule="auto"/>
        <w:ind w:firstLine="709"/>
        <w:jc w:val="both"/>
        <w:rPr>
          <w:rFonts w:eastAsiaTheme="minorHAnsi"/>
          <w:sz w:val="24"/>
          <w:szCs w:val="24"/>
          <w:lang w:eastAsia="en-US"/>
        </w:rPr>
      </w:pPr>
      <w:r w:rsidRPr="008979BC">
        <w:rPr>
          <w:rFonts w:eastAsiaTheme="minorHAnsi"/>
          <w:sz w:val="24"/>
          <w:szCs w:val="24"/>
          <w:lang w:eastAsia="en-US"/>
        </w:rPr>
        <w:t>В целом мероприятия, реализация которых предполагается в рамках действующей программы, обоснованы и направлены на достижение цели государственной программы.</w:t>
      </w:r>
    </w:p>
    <w:p w:rsidR="0064409A" w:rsidRPr="008979BC" w:rsidRDefault="0064409A" w:rsidP="008979BC">
      <w:pPr>
        <w:suppressAutoHyphens w:val="0"/>
        <w:autoSpaceDE w:val="0"/>
        <w:autoSpaceDN w:val="0"/>
        <w:adjustRightInd w:val="0"/>
        <w:spacing w:line="288" w:lineRule="auto"/>
        <w:ind w:firstLine="709"/>
        <w:jc w:val="both"/>
        <w:rPr>
          <w:rFonts w:eastAsiaTheme="minorHAnsi"/>
          <w:sz w:val="24"/>
          <w:szCs w:val="24"/>
          <w:lang w:eastAsia="en-US"/>
        </w:rPr>
      </w:pPr>
      <w:r w:rsidRPr="008979BC">
        <w:rPr>
          <w:rFonts w:eastAsiaTheme="minorHAnsi"/>
          <w:sz w:val="24"/>
          <w:szCs w:val="24"/>
          <w:lang w:eastAsia="en-US"/>
        </w:rPr>
        <w:t>В то</w:t>
      </w:r>
      <w:r w:rsidR="00B661C5" w:rsidRPr="00B661C5">
        <w:rPr>
          <w:rFonts w:eastAsiaTheme="minorHAnsi"/>
          <w:sz w:val="24"/>
          <w:szCs w:val="24"/>
          <w:lang w:eastAsia="en-US"/>
        </w:rPr>
        <w:t xml:space="preserve"> </w:t>
      </w:r>
      <w:r w:rsidRPr="008979BC">
        <w:rPr>
          <w:rFonts w:eastAsiaTheme="minorHAnsi"/>
          <w:sz w:val="24"/>
          <w:szCs w:val="24"/>
          <w:lang w:eastAsia="en-US"/>
        </w:rPr>
        <w:t>же время по ряду мероприятий имеются следующие замечания.</w:t>
      </w:r>
    </w:p>
    <w:p w:rsidR="0064409A" w:rsidRPr="008979BC" w:rsidRDefault="0064409A" w:rsidP="008979BC">
      <w:pPr>
        <w:suppressAutoHyphens w:val="0"/>
        <w:autoSpaceDE w:val="0"/>
        <w:autoSpaceDN w:val="0"/>
        <w:adjustRightInd w:val="0"/>
        <w:spacing w:line="288" w:lineRule="auto"/>
        <w:ind w:firstLine="709"/>
        <w:jc w:val="both"/>
        <w:rPr>
          <w:rFonts w:eastAsiaTheme="minorHAnsi"/>
          <w:sz w:val="24"/>
          <w:szCs w:val="24"/>
          <w:lang w:eastAsia="en-US"/>
        </w:rPr>
      </w:pPr>
      <w:r w:rsidRPr="008979BC">
        <w:rPr>
          <w:rFonts w:eastAsiaTheme="minorHAnsi"/>
          <w:sz w:val="24"/>
          <w:szCs w:val="24"/>
          <w:lang w:eastAsia="en-US"/>
        </w:rPr>
        <w:lastRenderedPageBreak/>
        <w:t>В 2015 году в Томской области действовало 2 государственные программы Томской области, в рамках которых осуществлялась реализация мероприятий</w:t>
      </w:r>
      <w:r w:rsidR="00B661C5">
        <w:rPr>
          <w:rFonts w:eastAsiaTheme="minorHAnsi"/>
          <w:sz w:val="24"/>
          <w:szCs w:val="24"/>
          <w:lang w:eastAsia="en-US"/>
        </w:rPr>
        <w:t>,</w:t>
      </w:r>
      <w:r w:rsidRPr="008979BC">
        <w:rPr>
          <w:rFonts w:eastAsiaTheme="minorHAnsi"/>
          <w:sz w:val="24"/>
          <w:szCs w:val="24"/>
          <w:lang w:eastAsia="en-US"/>
        </w:rPr>
        <w:t xml:space="preserve"> направленных фактически на достижение одной цели</w:t>
      </w:r>
      <w:r w:rsidR="00B661C5">
        <w:rPr>
          <w:rFonts w:eastAsiaTheme="minorHAnsi"/>
          <w:sz w:val="24"/>
          <w:szCs w:val="24"/>
          <w:lang w:eastAsia="en-US"/>
        </w:rPr>
        <w:t>,</w:t>
      </w:r>
      <w:r w:rsidRPr="008979BC">
        <w:rPr>
          <w:rFonts w:eastAsiaTheme="minorHAnsi"/>
          <w:sz w:val="24"/>
          <w:szCs w:val="24"/>
          <w:lang w:eastAsia="en-US"/>
        </w:rPr>
        <w:t xml:space="preserve"> – обеспечение безопасности дорожного движения.</w:t>
      </w:r>
    </w:p>
    <w:p w:rsidR="0064409A" w:rsidRPr="008979BC" w:rsidRDefault="0064409A" w:rsidP="008979BC">
      <w:pPr>
        <w:suppressAutoHyphens w:val="0"/>
        <w:autoSpaceDE w:val="0"/>
        <w:autoSpaceDN w:val="0"/>
        <w:adjustRightInd w:val="0"/>
        <w:spacing w:line="288" w:lineRule="auto"/>
        <w:ind w:firstLine="709"/>
        <w:jc w:val="both"/>
        <w:rPr>
          <w:sz w:val="24"/>
          <w:szCs w:val="24"/>
        </w:rPr>
      </w:pPr>
      <w:r w:rsidRPr="008979BC">
        <w:rPr>
          <w:rFonts w:eastAsiaTheme="minorHAnsi"/>
          <w:sz w:val="24"/>
          <w:szCs w:val="24"/>
          <w:lang w:eastAsia="en-US"/>
        </w:rPr>
        <w:t xml:space="preserve">Так анализируемой государственной программой </w:t>
      </w:r>
      <w:r w:rsidRPr="008979BC">
        <w:rPr>
          <w:sz w:val="24"/>
          <w:szCs w:val="24"/>
        </w:rPr>
        <w:t xml:space="preserve">в рамках основного мероприятия задачи 1 подпрограммы 1 «Повышение безопасности дорожного движения» предусмотрены такие мероприятия как «Оснащение системами автоматического контроля и выявление нарушений Правил дорожного движения улично-дорожной сети городов и иных населенных пунктов, дорог регионального и муниципального значения», «Замена стандартных дорожных знаков предупреждающих </w:t>
      </w:r>
      <w:hyperlink r:id="rId11" w:history="1">
        <w:r w:rsidRPr="008979BC">
          <w:rPr>
            <w:sz w:val="24"/>
            <w:szCs w:val="24"/>
          </w:rPr>
          <w:t>(1.23)</w:t>
        </w:r>
      </w:hyperlink>
      <w:r w:rsidRPr="008979BC">
        <w:rPr>
          <w:sz w:val="24"/>
          <w:szCs w:val="24"/>
        </w:rPr>
        <w:t xml:space="preserve">, запрещающих </w:t>
      </w:r>
      <w:hyperlink r:id="rId12" w:history="1">
        <w:r w:rsidRPr="008979BC">
          <w:rPr>
            <w:sz w:val="24"/>
            <w:szCs w:val="24"/>
          </w:rPr>
          <w:t>(3.24)</w:t>
        </w:r>
      </w:hyperlink>
      <w:r w:rsidRPr="008979BC">
        <w:rPr>
          <w:sz w:val="24"/>
          <w:szCs w:val="24"/>
        </w:rPr>
        <w:t xml:space="preserve">, "Пешеходный переход" </w:t>
      </w:r>
      <w:hyperlink r:id="rId13" w:history="1">
        <w:r w:rsidRPr="008979BC">
          <w:rPr>
            <w:sz w:val="24"/>
            <w:szCs w:val="24"/>
          </w:rPr>
          <w:t>(5.19.1, 5.19.2)</w:t>
        </w:r>
      </w:hyperlink>
      <w:r w:rsidRPr="008979BC">
        <w:rPr>
          <w:sz w:val="24"/>
          <w:szCs w:val="24"/>
        </w:rPr>
        <w:t xml:space="preserve"> и приоритета </w:t>
      </w:r>
      <w:hyperlink r:id="rId14" w:history="1">
        <w:r w:rsidRPr="008979BC">
          <w:rPr>
            <w:sz w:val="24"/>
            <w:szCs w:val="24"/>
          </w:rPr>
          <w:t>(2.4)</w:t>
        </w:r>
      </w:hyperlink>
      <w:r w:rsidRPr="008979BC">
        <w:rPr>
          <w:sz w:val="24"/>
          <w:szCs w:val="24"/>
        </w:rPr>
        <w:t xml:space="preserve"> на аналогичные, на желто-зеленом фоне, с пленкой повышенной интенсивности типа Б» и «Нанесение на пешеходных переходах дорожной разметки </w:t>
      </w:r>
      <w:hyperlink r:id="rId15" w:history="1">
        <w:r w:rsidRPr="008979BC">
          <w:rPr>
            <w:sz w:val="24"/>
            <w:szCs w:val="24"/>
          </w:rPr>
          <w:t>1.14</w:t>
        </w:r>
      </w:hyperlink>
      <w:r w:rsidRPr="008979BC">
        <w:rPr>
          <w:sz w:val="24"/>
          <w:szCs w:val="24"/>
        </w:rPr>
        <w:t xml:space="preserve"> (зебра) пластиком»), реализуемых ОГКУ «СМЭУ ТО».</w:t>
      </w:r>
    </w:p>
    <w:p w:rsidR="0064409A" w:rsidRPr="008979BC" w:rsidRDefault="0064409A" w:rsidP="008979BC">
      <w:pPr>
        <w:pStyle w:val="ConsPlusNormal"/>
        <w:spacing w:line="288" w:lineRule="auto"/>
        <w:ind w:firstLine="708"/>
        <w:jc w:val="both"/>
        <w:rPr>
          <w:rFonts w:ascii="Times New Roman" w:hAnsi="Times New Roman" w:cs="Times New Roman"/>
          <w:sz w:val="24"/>
          <w:szCs w:val="24"/>
        </w:rPr>
      </w:pPr>
      <w:r w:rsidRPr="008979BC">
        <w:rPr>
          <w:rFonts w:ascii="Times New Roman" w:hAnsi="Times New Roman" w:cs="Times New Roman"/>
          <w:sz w:val="24"/>
          <w:szCs w:val="24"/>
        </w:rPr>
        <w:t xml:space="preserve">ВЦП «Удовлетворение общественных потребностей в сфере организации дорожного движения на территории Томской области», реализуемой в рамках государственной программы «Развитие транспортной системы в Томской области», утвержденной постановлением Администрации Томской области от 12.12.2014 № 484а, предусмотрено мероприятие «Осуществление комплексных работ, направленных на организацию дорожного движения и обеспечения его безопасности», реализуемого ОГКУ «СМЭУ ТО». </w:t>
      </w:r>
    </w:p>
    <w:p w:rsidR="0064409A" w:rsidRPr="008979BC" w:rsidRDefault="0064409A" w:rsidP="008979BC">
      <w:pPr>
        <w:pStyle w:val="ConsPlusNormal"/>
        <w:spacing w:line="288" w:lineRule="auto"/>
        <w:ind w:firstLine="708"/>
        <w:jc w:val="both"/>
        <w:rPr>
          <w:rFonts w:ascii="Times New Roman" w:hAnsi="Times New Roman" w:cs="Times New Roman"/>
          <w:sz w:val="24"/>
          <w:szCs w:val="24"/>
        </w:rPr>
      </w:pPr>
      <w:r w:rsidRPr="008979BC">
        <w:rPr>
          <w:rFonts w:ascii="Times New Roman" w:hAnsi="Times New Roman" w:cs="Times New Roman"/>
          <w:sz w:val="24"/>
          <w:szCs w:val="24"/>
        </w:rPr>
        <w:t>Содержательно мероприятие ВЦП направлено на обеспечение деятельности ОГКУ «СМЭУ ТО» для удовлетворения общественных потребностей в сфере организации дорожного движения и обеспечения его безопасности на базе оснащения городов и других населенных пунктов Томской области техническими средствами регулирования и автоматизированного управления дорожным движением. Показателями конечного результата ВЦП определены «Процент обеспеченности светофорными объектами», «Процент обеспеченности дорожной разметкой» и «Процент обеспеченности дорожными знаками».</w:t>
      </w:r>
    </w:p>
    <w:p w:rsidR="0064409A" w:rsidRPr="008979BC" w:rsidRDefault="0064409A" w:rsidP="008979BC">
      <w:pPr>
        <w:suppressAutoHyphens w:val="0"/>
        <w:autoSpaceDE w:val="0"/>
        <w:autoSpaceDN w:val="0"/>
        <w:adjustRightInd w:val="0"/>
        <w:spacing w:line="288" w:lineRule="auto"/>
        <w:ind w:firstLine="709"/>
        <w:jc w:val="both"/>
        <w:rPr>
          <w:rFonts w:eastAsiaTheme="minorHAnsi"/>
          <w:sz w:val="24"/>
          <w:szCs w:val="24"/>
          <w:lang w:eastAsia="en-US"/>
        </w:rPr>
      </w:pPr>
      <w:r w:rsidRPr="008979BC">
        <w:rPr>
          <w:sz w:val="24"/>
          <w:szCs w:val="24"/>
        </w:rPr>
        <w:t>Вызывает сомнение целесообразность распределения по разным программам мероприятий, имеющих од</w:t>
      </w:r>
      <w:r w:rsidR="00B661C5">
        <w:rPr>
          <w:sz w:val="24"/>
          <w:szCs w:val="24"/>
        </w:rPr>
        <w:t>ного исполнителя и направленных</w:t>
      </w:r>
      <w:r w:rsidRPr="008979BC">
        <w:rPr>
          <w:sz w:val="24"/>
          <w:szCs w:val="24"/>
        </w:rPr>
        <w:t xml:space="preserve"> </w:t>
      </w:r>
      <w:r w:rsidRPr="008979BC">
        <w:rPr>
          <w:rFonts w:eastAsiaTheme="minorHAnsi"/>
          <w:sz w:val="24"/>
          <w:szCs w:val="24"/>
          <w:lang w:eastAsia="en-US"/>
        </w:rPr>
        <w:t>фактически на достижение одной цели – обеспечение безопасности дорожного движения.</w:t>
      </w:r>
    </w:p>
    <w:p w:rsidR="0064409A" w:rsidRPr="008979BC" w:rsidRDefault="0064409A" w:rsidP="008979BC">
      <w:pPr>
        <w:suppressAutoHyphens w:val="0"/>
        <w:autoSpaceDE w:val="0"/>
        <w:autoSpaceDN w:val="0"/>
        <w:adjustRightInd w:val="0"/>
        <w:spacing w:line="288" w:lineRule="auto"/>
        <w:ind w:firstLine="709"/>
        <w:jc w:val="both"/>
        <w:rPr>
          <w:sz w:val="24"/>
          <w:szCs w:val="24"/>
        </w:rPr>
      </w:pPr>
      <w:r w:rsidRPr="008979BC">
        <w:rPr>
          <w:rFonts w:eastAsiaTheme="minorHAnsi"/>
          <w:sz w:val="24"/>
          <w:szCs w:val="24"/>
          <w:lang w:eastAsia="en-US"/>
        </w:rPr>
        <w:t>Согласно информации, предоставленной ответственным исполнителем, проектом изменений предполагается дополнение государственной программы подпрограммой 5 «</w:t>
      </w:r>
      <w:r w:rsidRPr="008979BC">
        <w:rPr>
          <w:sz w:val="24"/>
          <w:szCs w:val="24"/>
        </w:rPr>
        <w:t>«Повышение общественной безопасности с использованием систем аппаратно-программного комплекса технических средств «Безопасный город», в рамках которой предусмотрена реализация единственной ВЦП «Совершенствование развития правоохранительного сегмента аппаратно-программного комплекса «Безопасный город» и организации дорожного движения».</w:t>
      </w:r>
    </w:p>
    <w:p w:rsidR="0064409A" w:rsidRPr="008979BC" w:rsidRDefault="0064409A" w:rsidP="008979BC">
      <w:pPr>
        <w:suppressAutoHyphens w:val="0"/>
        <w:autoSpaceDE w:val="0"/>
        <w:autoSpaceDN w:val="0"/>
        <w:adjustRightInd w:val="0"/>
        <w:spacing w:line="288" w:lineRule="auto"/>
        <w:ind w:firstLine="709"/>
        <w:jc w:val="both"/>
        <w:rPr>
          <w:sz w:val="24"/>
          <w:szCs w:val="24"/>
        </w:rPr>
      </w:pPr>
      <w:r w:rsidRPr="008979BC">
        <w:rPr>
          <w:sz w:val="24"/>
          <w:szCs w:val="24"/>
        </w:rPr>
        <w:t xml:space="preserve">Проектом ВЦП предусмотрена реализация одного мероприятия «Обеспечение средствами технического регулирования и осуществление комплексных работ, направленных на организацию дорожного движения» ежегодно на период 2016-2018 годы. Содержательная составляющая данного мероприятия заключается в обеспечении деятельности ОГКУ «СМЭУ ТО» для удовлетворения общественных потребностей в сфере организации дорожного движения и обеспечения его безопасности на базе оснащения городов и других населенных пунктов Томской области техническими средствами регулирования и автоматизированного управления дорожным движением. В качестве показателей непосредственного результата определены: «Количество видов проведенных работ», «Процент обеспеченности техническими средствами «Безопасный город», «Процент обеспеченности дорожной разметкой» и </w:t>
      </w:r>
      <w:r w:rsidR="00B661C5">
        <w:rPr>
          <w:sz w:val="24"/>
          <w:szCs w:val="24"/>
        </w:rPr>
        <w:t>«П</w:t>
      </w:r>
      <w:r w:rsidRPr="008979BC">
        <w:rPr>
          <w:sz w:val="24"/>
          <w:szCs w:val="24"/>
        </w:rPr>
        <w:t>роцент обеспеченности техническими средствами регулирования дорожного движения».</w:t>
      </w:r>
    </w:p>
    <w:p w:rsidR="0064409A" w:rsidRPr="008979BC" w:rsidRDefault="0064409A" w:rsidP="008979BC">
      <w:pPr>
        <w:suppressAutoHyphens w:val="0"/>
        <w:autoSpaceDE w:val="0"/>
        <w:autoSpaceDN w:val="0"/>
        <w:adjustRightInd w:val="0"/>
        <w:spacing w:line="288" w:lineRule="auto"/>
        <w:ind w:firstLine="709"/>
        <w:jc w:val="both"/>
        <w:rPr>
          <w:sz w:val="24"/>
          <w:szCs w:val="24"/>
        </w:rPr>
      </w:pPr>
      <w:r w:rsidRPr="008979BC">
        <w:rPr>
          <w:rFonts w:eastAsiaTheme="minorHAnsi"/>
          <w:sz w:val="24"/>
          <w:szCs w:val="24"/>
          <w:lang w:eastAsia="en-US"/>
        </w:rPr>
        <w:t xml:space="preserve">Согласно пояснительной записке к проекту ВЦП директора </w:t>
      </w:r>
      <w:r w:rsidRPr="008979BC">
        <w:rPr>
          <w:sz w:val="24"/>
          <w:szCs w:val="24"/>
        </w:rPr>
        <w:t xml:space="preserve">ОГКУ «СМЭУ ТО» все средства, предусмотренные на ее реализацию, предполагается направить на исполнение полномочий, </w:t>
      </w:r>
      <w:r w:rsidRPr="008979BC">
        <w:rPr>
          <w:sz w:val="24"/>
          <w:szCs w:val="24"/>
        </w:rPr>
        <w:lastRenderedPageBreak/>
        <w:t xml:space="preserve">определенных уставной деятельностью учреждения, к которым в </w:t>
      </w:r>
      <w:proofErr w:type="spellStart"/>
      <w:r w:rsidRPr="008979BC">
        <w:rPr>
          <w:sz w:val="24"/>
          <w:szCs w:val="24"/>
        </w:rPr>
        <w:t>т.ч</w:t>
      </w:r>
      <w:proofErr w:type="spellEnd"/>
      <w:r w:rsidRPr="008979BC">
        <w:rPr>
          <w:sz w:val="24"/>
          <w:szCs w:val="24"/>
        </w:rPr>
        <w:t>. относятся работы по производству, установке и ремонту технических средств регулирования дорожного движения, установке и обслуживанию технических средств видеонаблюдения, нанесение дорожной разметки и др.</w:t>
      </w:r>
    </w:p>
    <w:p w:rsidR="0064409A" w:rsidRPr="008979BC" w:rsidRDefault="0064409A" w:rsidP="008979BC">
      <w:pPr>
        <w:suppressAutoHyphens w:val="0"/>
        <w:autoSpaceDE w:val="0"/>
        <w:autoSpaceDN w:val="0"/>
        <w:adjustRightInd w:val="0"/>
        <w:spacing w:line="288" w:lineRule="auto"/>
        <w:ind w:firstLine="709"/>
        <w:jc w:val="both"/>
        <w:rPr>
          <w:sz w:val="24"/>
          <w:szCs w:val="24"/>
        </w:rPr>
      </w:pPr>
      <w:r w:rsidRPr="008979BC">
        <w:rPr>
          <w:sz w:val="24"/>
          <w:szCs w:val="24"/>
        </w:rPr>
        <w:t>При этом представленным обоснованием (расчетом расходов) планируемые ассигнования включают в себя фонд оплаты труда с начислениями, расходы на услуги связи, транспортные, коммунальные  услуги, арендную плату и содержание имущества, приобретение ГСМ и материалов для изготовления дорожных знаков и нанесения разметки.</w:t>
      </w:r>
    </w:p>
    <w:p w:rsidR="0064409A" w:rsidRPr="008979BC" w:rsidRDefault="0064409A" w:rsidP="008979BC">
      <w:pPr>
        <w:pStyle w:val="ConsPlusNormal"/>
        <w:spacing w:line="288" w:lineRule="auto"/>
        <w:ind w:firstLine="708"/>
        <w:jc w:val="both"/>
        <w:rPr>
          <w:rFonts w:ascii="Times New Roman" w:hAnsi="Times New Roman" w:cs="Times New Roman"/>
          <w:sz w:val="24"/>
          <w:szCs w:val="24"/>
        </w:rPr>
      </w:pPr>
      <w:r w:rsidRPr="008979BC">
        <w:rPr>
          <w:rFonts w:ascii="Times New Roman" w:hAnsi="Times New Roman" w:cs="Times New Roman"/>
          <w:sz w:val="24"/>
          <w:szCs w:val="24"/>
        </w:rPr>
        <w:t>По своему содержанию работы, выполнение которых планируется в рамках ВЦП</w:t>
      </w:r>
      <w:r w:rsidR="00B661C5">
        <w:rPr>
          <w:rFonts w:ascii="Times New Roman" w:hAnsi="Times New Roman" w:cs="Times New Roman"/>
          <w:sz w:val="24"/>
          <w:szCs w:val="24"/>
        </w:rPr>
        <w:t>,</w:t>
      </w:r>
      <w:r w:rsidRPr="008979BC">
        <w:rPr>
          <w:rFonts w:ascii="Times New Roman" w:hAnsi="Times New Roman" w:cs="Times New Roman"/>
          <w:sz w:val="24"/>
          <w:szCs w:val="24"/>
        </w:rPr>
        <w:t xml:space="preserve"> схожи с мероприятиями, предусмотренными в рамках основного мероприятия задачи 1 подпрограммы 1 «Повышение безопасности дорожного движения» («Оснащение системами автоматического контроля и выявление нарушений Правил дорожного движения улично-дорожной сети городов и иных населенных пунктов, дорог регионального и муниципального значения», «Замена стандартных дорожных знаков предупреждающих </w:t>
      </w:r>
      <w:hyperlink r:id="rId16" w:history="1">
        <w:r w:rsidRPr="008979BC">
          <w:rPr>
            <w:rFonts w:ascii="Times New Roman" w:hAnsi="Times New Roman" w:cs="Times New Roman"/>
            <w:sz w:val="24"/>
            <w:szCs w:val="24"/>
          </w:rPr>
          <w:t>(1.23)</w:t>
        </w:r>
      </w:hyperlink>
      <w:r w:rsidRPr="008979BC">
        <w:rPr>
          <w:rFonts w:ascii="Times New Roman" w:hAnsi="Times New Roman" w:cs="Times New Roman"/>
          <w:sz w:val="24"/>
          <w:szCs w:val="24"/>
        </w:rPr>
        <w:t xml:space="preserve">, запрещающих </w:t>
      </w:r>
      <w:hyperlink r:id="rId17" w:history="1">
        <w:r w:rsidRPr="008979BC">
          <w:rPr>
            <w:rFonts w:ascii="Times New Roman" w:hAnsi="Times New Roman" w:cs="Times New Roman"/>
            <w:sz w:val="24"/>
            <w:szCs w:val="24"/>
          </w:rPr>
          <w:t>(3.24)</w:t>
        </w:r>
      </w:hyperlink>
      <w:r w:rsidRPr="008979BC">
        <w:rPr>
          <w:rFonts w:ascii="Times New Roman" w:hAnsi="Times New Roman" w:cs="Times New Roman"/>
          <w:sz w:val="24"/>
          <w:szCs w:val="24"/>
        </w:rPr>
        <w:t xml:space="preserve">, "Пешеходный переход" </w:t>
      </w:r>
      <w:hyperlink r:id="rId18" w:history="1">
        <w:r w:rsidRPr="008979BC">
          <w:rPr>
            <w:rFonts w:ascii="Times New Roman" w:hAnsi="Times New Roman" w:cs="Times New Roman"/>
            <w:sz w:val="24"/>
            <w:szCs w:val="24"/>
          </w:rPr>
          <w:t>(5.19.1, 5.19.2)</w:t>
        </w:r>
      </w:hyperlink>
      <w:r w:rsidRPr="008979BC">
        <w:rPr>
          <w:rFonts w:ascii="Times New Roman" w:hAnsi="Times New Roman" w:cs="Times New Roman"/>
          <w:sz w:val="24"/>
          <w:szCs w:val="24"/>
        </w:rPr>
        <w:t xml:space="preserve"> и приоритета </w:t>
      </w:r>
      <w:hyperlink r:id="rId19" w:history="1">
        <w:r w:rsidRPr="008979BC">
          <w:rPr>
            <w:rFonts w:ascii="Times New Roman" w:hAnsi="Times New Roman" w:cs="Times New Roman"/>
            <w:sz w:val="24"/>
            <w:szCs w:val="24"/>
          </w:rPr>
          <w:t>(2.4)</w:t>
        </w:r>
      </w:hyperlink>
      <w:r w:rsidRPr="008979BC">
        <w:rPr>
          <w:rFonts w:ascii="Times New Roman" w:hAnsi="Times New Roman" w:cs="Times New Roman"/>
          <w:sz w:val="24"/>
          <w:szCs w:val="24"/>
        </w:rPr>
        <w:t xml:space="preserve"> на аналогичные, на желто-зеленом фоне, с пленкой повышенной интенсивности типа Б» и «Нанесение на пешеходных переходах дорожной разметки </w:t>
      </w:r>
      <w:hyperlink r:id="rId20" w:history="1">
        <w:r w:rsidRPr="008979BC">
          <w:rPr>
            <w:rFonts w:ascii="Times New Roman" w:hAnsi="Times New Roman" w:cs="Times New Roman"/>
            <w:sz w:val="24"/>
            <w:szCs w:val="24"/>
          </w:rPr>
          <w:t>1.14</w:t>
        </w:r>
      </w:hyperlink>
      <w:r w:rsidRPr="008979BC">
        <w:rPr>
          <w:rFonts w:ascii="Times New Roman" w:hAnsi="Times New Roman" w:cs="Times New Roman"/>
          <w:sz w:val="24"/>
          <w:szCs w:val="24"/>
        </w:rPr>
        <w:t xml:space="preserve"> (зебра) пластиком»), реализуемых также ОГКУ «СМЭУ ТО».</w:t>
      </w:r>
    </w:p>
    <w:p w:rsidR="0064409A" w:rsidRPr="008979BC" w:rsidRDefault="0064409A" w:rsidP="008979BC">
      <w:pPr>
        <w:pStyle w:val="ConsPlusNormal"/>
        <w:spacing w:line="288" w:lineRule="auto"/>
        <w:jc w:val="both"/>
        <w:rPr>
          <w:rFonts w:ascii="Times New Roman" w:hAnsi="Times New Roman" w:cs="Times New Roman"/>
          <w:sz w:val="24"/>
          <w:szCs w:val="24"/>
        </w:rPr>
      </w:pPr>
      <w:r w:rsidRPr="008979BC">
        <w:rPr>
          <w:rFonts w:ascii="Times New Roman" w:hAnsi="Times New Roman" w:cs="Times New Roman"/>
          <w:sz w:val="24"/>
          <w:szCs w:val="24"/>
        </w:rPr>
        <w:t>С целью исключения случаев дублирования мероприятий предлагается провести ревизию мероприятий с целью недопущения их возможного перекрестного финансирования, а также рассмотреть возможность реализации указанных мероприятий подпрограммы и мероприятий ВЦП в рамках одной подпрограммы «Повышение безопасности дорожного движения».</w:t>
      </w:r>
    </w:p>
    <w:p w:rsidR="0064409A" w:rsidRPr="008979BC" w:rsidRDefault="0064409A" w:rsidP="008979BC">
      <w:pPr>
        <w:suppressAutoHyphens w:val="0"/>
        <w:autoSpaceDE w:val="0"/>
        <w:autoSpaceDN w:val="0"/>
        <w:adjustRightInd w:val="0"/>
        <w:spacing w:line="288" w:lineRule="auto"/>
        <w:ind w:firstLine="709"/>
        <w:jc w:val="both"/>
        <w:rPr>
          <w:sz w:val="24"/>
          <w:szCs w:val="24"/>
        </w:rPr>
      </w:pPr>
      <w:r w:rsidRPr="008979BC">
        <w:rPr>
          <w:sz w:val="24"/>
          <w:szCs w:val="24"/>
        </w:rPr>
        <w:t xml:space="preserve">Необходимо отметить, что Законом Томской области </w:t>
      </w:r>
      <w:r w:rsidRPr="008979BC">
        <w:rPr>
          <w:rFonts w:eastAsiaTheme="minorHAnsi"/>
          <w:sz w:val="24"/>
          <w:szCs w:val="24"/>
          <w:lang w:eastAsia="en-US"/>
        </w:rPr>
        <w:t xml:space="preserve">«Об областном бюджете на 2016 год и на плановый период 2017 и 2018 годов» от </w:t>
      </w:r>
      <w:r w:rsidRPr="008979BC">
        <w:rPr>
          <w:rStyle w:val="apple-style-span"/>
          <w:color w:val="000000"/>
          <w:sz w:val="24"/>
          <w:szCs w:val="24"/>
          <w:shd w:val="clear" w:color="auto" w:fill="FFFFFF"/>
        </w:rPr>
        <w:t xml:space="preserve">28.12.2015 года № 198-ОЗ предусмотрено финансирование только </w:t>
      </w:r>
      <w:r w:rsidRPr="008979BC">
        <w:rPr>
          <w:sz w:val="24"/>
          <w:szCs w:val="24"/>
        </w:rPr>
        <w:t>ВЦП «Совершенствование развития правоохранительного сегмента аппаратно-программного комплекса «Безопасный город» и организации дорожного движения», финансирование ВЦП «Удовлетворение общественных потребностей в сфере организации дорожного движения на территории Томской области» не предусмотрено.</w:t>
      </w:r>
    </w:p>
    <w:p w:rsidR="0064409A" w:rsidRPr="008979BC" w:rsidRDefault="0064409A" w:rsidP="008979BC">
      <w:pPr>
        <w:pStyle w:val="ConsPlusNormal"/>
        <w:spacing w:line="288" w:lineRule="auto"/>
        <w:ind w:firstLine="709"/>
        <w:jc w:val="both"/>
        <w:rPr>
          <w:rFonts w:ascii="Times New Roman" w:hAnsi="Times New Roman" w:cs="Times New Roman"/>
          <w:sz w:val="24"/>
          <w:szCs w:val="24"/>
        </w:rPr>
      </w:pPr>
    </w:p>
    <w:p w:rsidR="0064409A" w:rsidRPr="008979BC" w:rsidRDefault="0064409A" w:rsidP="008979BC">
      <w:pPr>
        <w:pStyle w:val="ConsPlusNormal"/>
        <w:spacing w:line="288" w:lineRule="auto"/>
        <w:ind w:firstLine="709"/>
        <w:jc w:val="both"/>
        <w:rPr>
          <w:rFonts w:ascii="Times New Roman" w:hAnsi="Times New Roman" w:cs="Times New Roman"/>
          <w:sz w:val="24"/>
          <w:szCs w:val="24"/>
        </w:rPr>
      </w:pPr>
      <w:r w:rsidRPr="008979BC">
        <w:rPr>
          <w:rFonts w:ascii="Times New Roman" w:hAnsi="Times New Roman" w:cs="Times New Roman"/>
          <w:sz w:val="24"/>
          <w:szCs w:val="24"/>
        </w:rPr>
        <w:t>Действующей программой не предусмотрена реализация обеспечивающей подпрограммы. В соответствии с п. 2 Порядка обеспечивающая подпрограмма - комплекс взаимоувязанных мероприятий, предусматривающих финансовое обеспечение деятельности ответственного исполнителя, соисполнителя, участника государственной программы, а также систему мер государственного регулирования, направленных на создание условий для достижения цели и задач государственной программы.</w:t>
      </w:r>
    </w:p>
    <w:p w:rsidR="0064409A" w:rsidRPr="008979BC" w:rsidRDefault="0064409A" w:rsidP="008979BC">
      <w:pPr>
        <w:suppressAutoHyphens w:val="0"/>
        <w:autoSpaceDE w:val="0"/>
        <w:autoSpaceDN w:val="0"/>
        <w:adjustRightInd w:val="0"/>
        <w:spacing w:line="288" w:lineRule="auto"/>
        <w:ind w:firstLine="709"/>
        <w:jc w:val="both"/>
        <w:rPr>
          <w:rFonts w:eastAsiaTheme="minorHAnsi"/>
          <w:sz w:val="24"/>
          <w:szCs w:val="24"/>
          <w:lang w:eastAsia="en-US"/>
        </w:rPr>
      </w:pPr>
      <w:r w:rsidRPr="008979BC">
        <w:rPr>
          <w:rFonts w:eastAsiaTheme="minorHAnsi"/>
          <w:sz w:val="24"/>
          <w:szCs w:val="24"/>
          <w:lang w:eastAsia="en-US"/>
        </w:rPr>
        <w:t>Обеспечивающая подпрограмма должна состоять из мероприятий, предусматривающих финансовое обеспечение деятельности ответственного исполнителя, соисполнителей и участников, систему мер государственного регулирования (п. 9 Порядка).</w:t>
      </w:r>
    </w:p>
    <w:p w:rsidR="0064409A" w:rsidRPr="008979BC" w:rsidRDefault="0064409A" w:rsidP="008979BC">
      <w:pPr>
        <w:suppressAutoHyphens w:val="0"/>
        <w:autoSpaceDE w:val="0"/>
        <w:autoSpaceDN w:val="0"/>
        <w:adjustRightInd w:val="0"/>
        <w:spacing w:line="288" w:lineRule="auto"/>
        <w:ind w:firstLine="709"/>
        <w:jc w:val="both"/>
        <w:rPr>
          <w:rFonts w:eastAsiaTheme="minorHAnsi"/>
          <w:sz w:val="24"/>
          <w:szCs w:val="24"/>
          <w:lang w:eastAsia="en-US"/>
        </w:rPr>
      </w:pPr>
      <w:r w:rsidRPr="008979BC">
        <w:rPr>
          <w:rFonts w:eastAsiaTheme="minorHAnsi"/>
          <w:sz w:val="24"/>
          <w:szCs w:val="24"/>
          <w:lang w:eastAsia="en-US"/>
        </w:rPr>
        <w:t>В то</w:t>
      </w:r>
      <w:r w:rsidR="00B661C5">
        <w:rPr>
          <w:rFonts w:eastAsiaTheme="minorHAnsi"/>
          <w:sz w:val="24"/>
          <w:szCs w:val="24"/>
          <w:lang w:eastAsia="en-US"/>
        </w:rPr>
        <w:t xml:space="preserve"> </w:t>
      </w:r>
      <w:r w:rsidRPr="008979BC">
        <w:rPr>
          <w:rFonts w:eastAsiaTheme="minorHAnsi"/>
          <w:sz w:val="24"/>
          <w:szCs w:val="24"/>
          <w:lang w:eastAsia="en-US"/>
        </w:rPr>
        <w:t xml:space="preserve">же время согласно п. 25 Методических рекомендаций обеспечивающая подпрограмма разрабатывается по форме согласно приложению № 8 к Методическим рекомендациям «Перечень мероприятий и ресурсное обеспечение реализации обеспечивающей подпрограммы». При этом положения Методических рекомендаций и приложения № 8 не предусматривают указание в обеспечивающей подпрограмме </w:t>
      </w:r>
      <w:r w:rsidRPr="008979BC">
        <w:rPr>
          <w:sz w:val="24"/>
          <w:szCs w:val="24"/>
        </w:rPr>
        <w:t>взаимоувязанных мероприятий по финансовому обеспечению деятельности ответственного исполнителя, соисполнителя, участника государственной программы.</w:t>
      </w:r>
    </w:p>
    <w:p w:rsidR="0064409A" w:rsidRPr="008979BC" w:rsidRDefault="0064409A" w:rsidP="008979BC">
      <w:pPr>
        <w:suppressAutoHyphens w:val="0"/>
        <w:autoSpaceDE w:val="0"/>
        <w:autoSpaceDN w:val="0"/>
        <w:adjustRightInd w:val="0"/>
        <w:spacing w:line="288" w:lineRule="auto"/>
        <w:ind w:firstLine="709"/>
        <w:jc w:val="both"/>
        <w:rPr>
          <w:rFonts w:eastAsiaTheme="minorHAnsi"/>
          <w:sz w:val="24"/>
          <w:szCs w:val="24"/>
          <w:lang w:eastAsia="en-US"/>
        </w:rPr>
      </w:pPr>
      <w:r w:rsidRPr="008979BC">
        <w:rPr>
          <w:rFonts w:eastAsiaTheme="minorHAnsi"/>
          <w:sz w:val="24"/>
          <w:szCs w:val="24"/>
          <w:lang w:eastAsia="en-US"/>
        </w:rPr>
        <w:t>Кроме того, согласно пунктам 25 и 26 Методических рекомендаций разработка обеспечивающей подпрограммы не предусмотрена в случае, если ответственным исполнителем, соисполнителем, участником государственной программы является структурное подразделение Администрации Томской области.</w:t>
      </w:r>
    </w:p>
    <w:p w:rsidR="0064409A" w:rsidRPr="008979BC" w:rsidRDefault="0064409A" w:rsidP="008979BC">
      <w:pPr>
        <w:suppressAutoHyphens w:val="0"/>
        <w:autoSpaceDE w:val="0"/>
        <w:autoSpaceDN w:val="0"/>
        <w:adjustRightInd w:val="0"/>
        <w:spacing w:line="288" w:lineRule="auto"/>
        <w:ind w:firstLine="709"/>
        <w:jc w:val="both"/>
        <w:rPr>
          <w:rFonts w:eastAsiaTheme="minorHAnsi"/>
          <w:sz w:val="24"/>
          <w:szCs w:val="24"/>
          <w:lang w:eastAsia="en-US"/>
        </w:rPr>
      </w:pPr>
      <w:r w:rsidRPr="008979BC">
        <w:rPr>
          <w:rFonts w:eastAsiaTheme="minorHAnsi"/>
          <w:sz w:val="24"/>
          <w:szCs w:val="24"/>
          <w:lang w:eastAsia="en-US"/>
        </w:rPr>
        <w:lastRenderedPageBreak/>
        <w:t xml:space="preserve">Учитывая, что </w:t>
      </w:r>
      <w:r w:rsidRPr="008979BC">
        <w:rPr>
          <w:sz w:val="24"/>
          <w:szCs w:val="24"/>
        </w:rPr>
        <w:t>деятельность ответственного исполнителя, соисполнителя, участника государственной программы, являющегося структурным подразделением Администрации Томской области, так</w:t>
      </w:r>
      <w:r w:rsidR="00B661C5">
        <w:rPr>
          <w:sz w:val="24"/>
          <w:szCs w:val="24"/>
        </w:rPr>
        <w:t xml:space="preserve"> </w:t>
      </w:r>
      <w:r w:rsidRPr="008979BC">
        <w:rPr>
          <w:sz w:val="24"/>
          <w:szCs w:val="24"/>
        </w:rPr>
        <w:t>же может быть направлена на обеспечение реализации государственной программы, необходимо предусмотреть в Порядке норму, предусматривающую разработку обеспечивающей подпрограммы в случае, если ответственным исполнителем, соисполнителем, участником государственной программы является структурное подразделение Администрации Томской области.</w:t>
      </w:r>
    </w:p>
    <w:p w:rsidR="0064409A" w:rsidRPr="008979BC" w:rsidRDefault="0064409A" w:rsidP="008979BC">
      <w:pPr>
        <w:suppressAutoHyphens w:val="0"/>
        <w:autoSpaceDE w:val="0"/>
        <w:autoSpaceDN w:val="0"/>
        <w:adjustRightInd w:val="0"/>
        <w:spacing w:line="288" w:lineRule="auto"/>
        <w:ind w:firstLine="709"/>
        <w:jc w:val="both"/>
        <w:rPr>
          <w:rFonts w:eastAsiaTheme="minorHAnsi"/>
          <w:sz w:val="24"/>
          <w:szCs w:val="24"/>
          <w:lang w:eastAsia="en-US"/>
        </w:rPr>
      </w:pPr>
    </w:p>
    <w:p w:rsidR="0064409A" w:rsidRPr="008979BC" w:rsidRDefault="0064409A" w:rsidP="008979BC">
      <w:pPr>
        <w:spacing w:line="288" w:lineRule="auto"/>
        <w:ind w:firstLine="567"/>
        <w:jc w:val="both"/>
        <w:rPr>
          <w:b/>
          <w:sz w:val="24"/>
          <w:szCs w:val="24"/>
          <w:lang w:eastAsia="ru-RU"/>
        </w:rPr>
      </w:pPr>
      <w:r w:rsidRPr="008979BC">
        <w:rPr>
          <w:b/>
          <w:sz w:val="24"/>
          <w:szCs w:val="24"/>
          <w:lang w:eastAsia="ru-RU"/>
        </w:rPr>
        <w:t>Дополнительная информация:</w:t>
      </w:r>
    </w:p>
    <w:p w:rsidR="0064409A" w:rsidRPr="008979BC" w:rsidRDefault="0064409A" w:rsidP="008979BC">
      <w:pPr>
        <w:spacing w:line="288" w:lineRule="auto"/>
        <w:ind w:firstLine="540"/>
        <w:jc w:val="both"/>
        <w:rPr>
          <w:sz w:val="24"/>
          <w:szCs w:val="24"/>
        </w:rPr>
      </w:pPr>
      <w:r w:rsidRPr="008979BC">
        <w:rPr>
          <w:sz w:val="24"/>
          <w:szCs w:val="24"/>
        </w:rPr>
        <w:t xml:space="preserve">Государственная программа разработана и утверждена в период действия Стратегии </w:t>
      </w:r>
      <w:r w:rsidRPr="008979BC">
        <w:rPr>
          <w:iCs/>
          <w:sz w:val="24"/>
          <w:szCs w:val="24"/>
        </w:rPr>
        <w:t>социально-экономического развития Томской области до 2020 года</w:t>
      </w:r>
      <w:r w:rsidRPr="008979BC">
        <w:rPr>
          <w:sz w:val="24"/>
          <w:szCs w:val="24"/>
        </w:rPr>
        <w:t xml:space="preserve"> (с прогнозом до 2025 года).</w:t>
      </w:r>
    </w:p>
    <w:p w:rsidR="0064409A" w:rsidRPr="008979BC" w:rsidRDefault="0064409A" w:rsidP="008979BC">
      <w:pPr>
        <w:pStyle w:val="ConsPlusNormal"/>
        <w:spacing w:line="288" w:lineRule="auto"/>
        <w:ind w:firstLine="540"/>
        <w:jc w:val="both"/>
        <w:rPr>
          <w:rFonts w:ascii="Times New Roman" w:hAnsi="Times New Roman" w:cs="Times New Roman"/>
          <w:sz w:val="24"/>
          <w:szCs w:val="24"/>
        </w:rPr>
      </w:pPr>
      <w:r w:rsidRPr="008979BC">
        <w:rPr>
          <w:rFonts w:ascii="Times New Roman" w:hAnsi="Times New Roman" w:cs="Times New Roman"/>
          <w:sz w:val="24"/>
          <w:szCs w:val="24"/>
        </w:rPr>
        <w:t>Согласно паспорту государственная программа направлена на реализацию среднесрочной цели социально-экономического развития Томской области «Благоприятные условия для жизни, работы, отдыха и воспитания детей», что определено Перечнем государственных программ, утвержденным распоряжением Губернатора Томской области от 11.04.2014 №98-р (утратило силу 19.02.2015).</w:t>
      </w:r>
    </w:p>
    <w:p w:rsidR="0064409A" w:rsidRPr="008979BC" w:rsidRDefault="0064409A" w:rsidP="008979BC">
      <w:pPr>
        <w:spacing w:line="288" w:lineRule="auto"/>
        <w:ind w:firstLine="540"/>
        <w:jc w:val="both"/>
        <w:rPr>
          <w:sz w:val="24"/>
          <w:szCs w:val="24"/>
        </w:rPr>
      </w:pPr>
      <w:r w:rsidRPr="008979BC">
        <w:rPr>
          <w:sz w:val="24"/>
          <w:szCs w:val="24"/>
        </w:rPr>
        <w:t xml:space="preserve">В связи с принятием </w:t>
      </w:r>
      <w:r w:rsidRPr="008979BC">
        <w:rPr>
          <w:rFonts w:eastAsiaTheme="minorHAnsi"/>
          <w:sz w:val="24"/>
          <w:szCs w:val="24"/>
          <w:lang w:eastAsia="en-US"/>
        </w:rPr>
        <w:t>Стратегии социально-экономического развития Томской области до 2030</w:t>
      </w:r>
      <w:r w:rsidRPr="008979BC">
        <w:rPr>
          <w:sz w:val="24"/>
          <w:szCs w:val="24"/>
        </w:rPr>
        <w:t xml:space="preserve"> </w:t>
      </w:r>
      <w:r w:rsidRPr="008979BC">
        <w:rPr>
          <w:rFonts w:eastAsiaTheme="minorHAnsi"/>
          <w:sz w:val="24"/>
          <w:szCs w:val="24"/>
          <w:lang w:eastAsia="en-US"/>
        </w:rPr>
        <w:t>года (п</w:t>
      </w:r>
      <w:r w:rsidRPr="008979BC">
        <w:rPr>
          <w:sz w:val="24"/>
          <w:szCs w:val="24"/>
        </w:rPr>
        <w:t xml:space="preserve">остановление Законодательной Думы Томской области от 26.03.2015 № 2580) распоряжением Администрации Томской области от 19.02.2015 № 115-ра (в редакции от </w:t>
      </w:r>
      <w:r w:rsidRPr="008979BC">
        <w:rPr>
          <w:rFonts w:eastAsiaTheme="minorHAnsi"/>
          <w:sz w:val="24"/>
          <w:szCs w:val="24"/>
          <w:lang w:eastAsia="en-US"/>
        </w:rPr>
        <w:t xml:space="preserve">05.06.2015) </w:t>
      </w:r>
      <w:r w:rsidRPr="008979BC">
        <w:rPr>
          <w:sz w:val="24"/>
          <w:szCs w:val="24"/>
        </w:rPr>
        <w:t>утвержден новый Перечень государственных программ, в котором определено, что государственная программа направлена на реализацию среднесрочной цели социально-экономического развития Томской области «Повышение уровня и качества жизни населения на всей территории Томской области, накопление человеческого капитала».</w:t>
      </w:r>
    </w:p>
    <w:p w:rsidR="0064409A" w:rsidRPr="008979BC" w:rsidRDefault="0064409A" w:rsidP="008979BC">
      <w:pPr>
        <w:spacing w:line="288" w:lineRule="auto"/>
        <w:jc w:val="both"/>
        <w:rPr>
          <w:sz w:val="24"/>
          <w:szCs w:val="24"/>
        </w:rPr>
      </w:pPr>
      <w:r w:rsidRPr="008979BC">
        <w:rPr>
          <w:sz w:val="24"/>
          <w:szCs w:val="24"/>
        </w:rPr>
        <w:tab/>
      </w:r>
      <w:r w:rsidR="00544CD5">
        <w:rPr>
          <w:iCs/>
          <w:sz w:val="24"/>
          <w:szCs w:val="24"/>
        </w:rPr>
        <w:t>Однако изменения в программе</w:t>
      </w:r>
      <w:r w:rsidRPr="008979BC">
        <w:rPr>
          <w:iCs/>
          <w:sz w:val="24"/>
          <w:szCs w:val="24"/>
        </w:rPr>
        <w:t xml:space="preserve"> (паспорт</w:t>
      </w:r>
      <w:r w:rsidR="00544CD5">
        <w:rPr>
          <w:iCs/>
          <w:sz w:val="24"/>
          <w:szCs w:val="24"/>
        </w:rPr>
        <w:t>е</w:t>
      </w:r>
      <w:r w:rsidRPr="008979BC">
        <w:rPr>
          <w:iCs/>
          <w:sz w:val="24"/>
          <w:szCs w:val="24"/>
        </w:rPr>
        <w:t xml:space="preserve"> программы) в части приведения</w:t>
      </w:r>
      <w:r w:rsidRPr="008979BC">
        <w:rPr>
          <w:sz w:val="24"/>
          <w:szCs w:val="24"/>
        </w:rPr>
        <w:t xml:space="preserve"> цели социально-экономического развития Томской области в соответствие действующей Стратегии на момент проведения мероприятия не были произведены.</w:t>
      </w:r>
    </w:p>
    <w:p w:rsidR="0064409A" w:rsidRPr="008979BC" w:rsidRDefault="0064409A" w:rsidP="008979BC">
      <w:pPr>
        <w:spacing w:line="288" w:lineRule="auto"/>
        <w:ind w:firstLine="567"/>
        <w:jc w:val="both"/>
        <w:rPr>
          <w:sz w:val="24"/>
          <w:szCs w:val="24"/>
          <w:lang w:eastAsia="ru-RU"/>
        </w:rPr>
      </w:pPr>
    </w:p>
    <w:p w:rsidR="0064409A" w:rsidRPr="008979BC" w:rsidRDefault="0064409A" w:rsidP="008979BC">
      <w:pPr>
        <w:pStyle w:val="ConsPlusNormal"/>
        <w:spacing w:line="288" w:lineRule="auto"/>
        <w:ind w:firstLine="539"/>
        <w:jc w:val="both"/>
        <w:rPr>
          <w:rFonts w:ascii="Times New Roman" w:hAnsi="Times New Roman" w:cs="Times New Roman"/>
          <w:sz w:val="24"/>
          <w:szCs w:val="24"/>
        </w:rPr>
      </w:pPr>
      <w:r w:rsidRPr="008979BC">
        <w:rPr>
          <w:rFonts w:ascii="Times New Roman" w:hAnsi="Times New Roman" w:cs="Times New Roman"/>
          <w:sz w:val="24"/>
          <w:szCs w:val="24"/>
        </w:rPr>
        <w:t xml:space="preserve">В соответствии с пунктом 33 Порядка изменения в государственную программу в течение финансового года вносятся с целью приведения государственной программы в соответствие с федеральным законодательством, </w:t>
      </w:r>
      <w:r w:rsidRPr="008979BC">
        <w:rPr>
          <w:rFonts w:ascii="Times New Roman" w:hAnsi="Times New Roman" w:cs="Times New Roman"/>
          <w:i/>
          <w:sz w:val="24"/>
          <w:szCs w:val="24"/>
        </w:rPr>
        <w:t>Законом Томской области об областном бюджете на очередной финансовый год и плановый период</w:t>
      </w:r>
      <w:r w:rsidRPr="008979BC">
        <w:rPr>
          <w:rFonts w:ascii="Times New Roman" w:hAnsi="Times New Roman" w:cs="Times New Roman"/>
          <w:sz w:val="24"/>
          <w:szCs w:val="24"/>
        </w:rPr>
        <w:t>, требованиями, установленными Бюджетным кодексом Российской Федерации.</w:t>
      </w:r>
    </w:p>
    <w:p w:rsidR="0064409A" w:rsidRPr="008979BC" w:rsidRDefault="0064409A" w:rsidP="008979BC">
      <w:pPr>
        <w:suppressAutoHyphens w:val="0"/>
        <w:autoSpaceDE w:val="0"/>
        <w:autoSpaceDN w:val="0"/>
        <w:adjustRightInd w:val="0"/>
        <w:spacing w:line="288" w:lineRule="auto"/>
        <w:ind w:firstLine="539"/>
        <w:jc w:val="both"/>
        <w:rPr>
          <w:sz w:val="24"/>
          <w:szCs w:val="24"/>
          <w:lang w:eastAsia="ru-RU"/>
        </w:rPr>
      </w:pPr>
      <w:r w:rsidRPr="008979BC">
        <w:rPr>
          <w:sz w:val="24"/>
          <w:szCs w:val="24"/>
          <w:lang w:eastAsia="ru-RU"/>
        </w:rPr>
        <w:t xml:space="preserve">Государственная программа приводится в соответствие с </w:t>
      </w:r>
      <w:r w:rsidRPr="008979BC">
        <w:rPr>
          <w:i/>
          <w:sz w:val="24"/>
          <w:szCs w:val="24"/>
          <w:lang w:eastAsia="ru-RU"/>
        </w:rPr>
        <w:t>законом Томской области об областном бюджете на очередной финансовый год и плановый период</w:t>
      </w:r>
      <w:r w:rsidRPr="008979BC">
        <w:rPr>
          <w:sz w:val="24"/>
          <w:szCs w:val="24"/>
          <w:lang w:eastAsia="ru-RU"/>
        </w:rPr>
        <w:t xml:space="preserve"> в АИС "БИС-СБОР" в течение 10 рабочих дней после дня принятия вносимых изменений </w:t>
      </w:r>
      <w:r w:rsidRPr="008979BC">
        <w:rPr>
          <w:i/>
          <w:sz w:val="24"/>
          <w:szCs w:val="24"/>
          <w:lang w:eastAsia="ru-RU"/>
        </w:rPr>
        <w:t>в закон Томской области об областном бюджете на очередной финансовый год и плановый период</w:t>
      </w:r>
      <w:r w:rsidRPr="008979BC">
        <w:rPr>
          <w:sz w:val="24"/>
          <w:szCs w:val="24"/>
          <w:lang w:eastAsia="ru-RU"/>
        </w:rPr>
        <w:t xml:space="preserve"> и представляется на согласование в соответствии с Регламентом работы Администрации Томской области, утвержденным постановлением Главы Администрации (Губернатора) Томской области от 03.06.2004 № 98 «О Регламенте работы Администрации Томской области». К проекту внесения изменений в государственную программу прилагается таблица, включающая сравнение действующей и предлагаемой редакций государственной программы с обоснованиями вносимых изменений.</w:t>
      </w:r>
    </w:p>
    <w:p w:rsidR="0064409A" w:rsidRPr="008979BC" w:rsidRDefault="0064409A" w:rsidP="008979BC">
      <w:pPr>
        <w:spacing w:line="288" w:lineRule="auto"/>
        <w:ind w:firstLine="567"/>
        <w:jc w:val="both"/>
        <w:rPr>
          <w:sz w:val="24"/>
          <w:szCs w:val="24"/>
        </w:rPr>
      </w:pPr>
      <w:r w:rsidRPr="008979BC">
        <w:rPr>
          <w:sz w:val="24"/>
          <w:szCs w:val="24"/>
        </w:rPr>
        <w:t xml:space="preserve">Следует обратить внимание на некорректность формулировки пункта 33 Порядка, которая предполагает возможность внесения изменений в государственные программы в текущем финансовом году в целях приведения в соответствие с Законом Томской области на очередной финансовый год, который согласно ст.5 Бюджетного кодекса РФ и ст.25 Закона Томской области «О бюджетном процессе в Томской области», вступает в силу с 1 января финансового года. В результате внесение изменений в государственные программы в текущем году в целях приведения в соответствие с законом о бюджете на очередной финансовый год невозможно, а внесение изменений </w:t>
      </w:r>
      <w:r w:rsidRPr="008979BC">
        <w:rPr>
          <w:sz w:val="24"/>
          <w:szCs w:val="24"/>
        </w:rPr>
        <w:lastRenderedPageBreak/>
        <w:t>в государственные программы в соответствии с законом о бюджете на текущий финансовый год (законом о внесении изменений в областной бюджет) Порядок не предусматривает.</w:t>
      </w:r>
    </w:p>
    <w:p w:rsidR="0064409A" w:rsidRPr="008979BC" w:rsidRDefault="0064409A" w:rsidP="008979BC">
      <w:pPr>
        <w:pStyle w:val="ConsPlusNormal"/>
        <w:spacing w:line="288" w:lineRule="auto"/>
        <w:ind w:firstLine="540"/>
        <w:jc w:val="both"/>
        <w:rPr>
          <w:rFonts w:ascii="Times New Roman" w:hAnsi="Times New Roman" w:cs="Times New Roman"/>
          <w:sz w:val="24"/>
          <w:szCs w:val="24"/>
        </w:rPr>
      </w:pPr>
      <w:r w:rsidRPr="008979BC">
        <w:rPr>
          <w:rFonts w:ascii="Times New Roman" w:hAnsi="Times New Roman" w:cs="Times New Roman"/>
          <w:sz w:val="24"/>
          <w:szCs w:val="24"/>
        </w:rPr>
        <w:t>В целях приведения формулировок, используемых в Порядке, в соответствие с Бюджетным кодексом РФ и Законом Томской области «О бюджетном процессе в Томской области» при описании бюджетных процедур, связанных с исполнением (корректировкой) закона Томской области об областном бюджете необходимо использовать термин «закон Томской области об областном бюджете» или «закон Томской области об областном бюджете на текущий финансовый год и плановый период», а не «Закон Томской области на очередной финансовый год и плановый период».</w:t>
      </w:r>
    </w:p>
    <w:p w:rsidR="0064409A" w:rsidRPr="008979BC" w:rsidRDefault="0064409A" w:rsidP="008979BC">
      <w:pPr>
        <w:spacing w:line="288" w:lineRule="auto"/>
        <w:rPr>
          <w:sz w:val="24"/>
          <w:szCs w:val="24"/>
        </w:rPr>
      </w:pPr>
    </w:p>
    <w:p w:rsidR="008979BC" w:rsidRPr="008979BC" w:rsidRDefault="008979BC" w:rsidP="008979BC">
      <w:pPr>
        <w:spacing w:line="288" w:lineRule="auto"/>
        <w:ind w:firstLine="567"/>
        <w:jc w:val="both"/>
        <w:rPr>
          <w:b/>
          <w:sz w:val="24"/>
          <w:szCs w:val="24"/>
        </w:rPr>
      </w:pPr>
      <w:r w:rsidRPr="008979BC">
        <w:rPr>
          <w:b/>
          <w:sz w:val="24"/>
          <w:szCs w:val="24"/>
        </w:rPr>
        <w:t>Выводы:</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В целом государственная программа «Обеспечение безопасности населения Томской области» разработана в соответствии с Порядком и соответствует предусмотренной структуре. </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Проект государственной программы «Обеспечение безопасности населения Томской области» подготовлен с учетом мероприятий государственных программ «Повышение общественной безопасности в Томской области (2014-2018 годы)» и «Обеспечение безопасности жизнедеятельности населения на территории Томской области на 2013-2015 годы», которые планировались к реализации в 2015 году и последующих годах, но в соответствии с пунктами 3 и 4 постановления Администрации Томской области от 03.04.2014 №119а подлежали завершению 31 декабря 2014 года.</w:t>
      </w:r>
    </w:p>
    <w:p w:rsidR="008979BC" w:rsidRPr="008979BC" w:rsidRDefault="008979BC"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rFonts w:eastAsiaTheme="minorHAnsi"/>
          <w:sz w:val="24"/>
          <w:szCs w:val="24"/>
          <w:lang w:eastAsia="en-US"/>
        </w:rPr>
        <w:t xml:space="preserve">В сравнении с объемом средств, определенным на </w:t>
      </w:r>
      <w:r w:rsidRPr="008979BC">
        <w:rPr>
          <w:sz w:val="24"/>
          <w:szCs w:val="24"/>
        </w:rPr>
        <w:t>основе инициативных предложений соисполнителей, участников и участников мероприятий,</w:t>
      </w:r>
      <w:r w:rsidRPr="008979BC">
        <w:rPr>
          <w:rFonts w:eastAsiaTheme="minorHAnsi"/>
          <w:sz w:val="24"/>
          <w:szCs w:val="24"/>
          <w:lang w:eastAsia="en-US"/>
        </w:rPr>
        <w:t xml:space="preserve"> объем финансирования за </w:t>
      </w:r>
      <w:r w:rsidRPr="008979BC">
        <w:rPr>
          <w:sz w:val="24"/>
          <w:szCs w:val="24"/>
        </w:rPr>
        <w:t>счет средств областного бюджета</w:t>
      </w:r>
      <w:r w:rsidRPr="008979BC">
        <w:rPr>
          <w:rFonts w:eastAsiaTheme="minorHAnsi"/>
          <w:sz w:val="24"/>
          <w:szCs w:val="24"/>
          <w:lang w:eastAsia="en-US"/>
        </w:rPr>
        <w:t>, отраженный в потребности в финансовых ресурсах на 2015 год</w:t>
      </w:r>
      <w:r w:rsidR="00B661C5">
        <w:rPr>
          <w:rFonts w:eastAsiaTheme="minorHAnsi"/>
          <w:sz w:val="24"/>
          <w:szCs w:val="24"/>
          <w:lang w:eastAsia="en-US"/>
        </w:rPr>
        <w:t>,</w:t>
      </w:r>
      <w:r w:rsidRPr="008979BC">
        <w:rPr>
          <w:rFonts w:eastAsiaTheme="minorHAnsi"/>
          <w:sz w:val="24"/>
          <w:szCs w:val="24"/>
          <w:lang w:eastAsia="en-US"/>
        </w:rPr>
        <w:t xml:space="preserve"> сократился на </w:t>
      </w:r>
      <w:r w:rsidRPr="008979BC">
        <w:rPr>
          <w:sz w:val="24"/>
          <w:szCs w:val="24"/>
          <w:lang w:eastAsia="ru-RU"/>
        </w:rPr>
        <w:t xml:space="preserve">164 091,9 </w:t>
      </w:r>
      <w:r w:rsidRPr="008979BC">
        <w:rPr>
          <w:rFonts w:eastAsiaTheme="minorHAnsi"/>
          <w:sz w:val="24"/>
          <w:szCs w:val="24"/>
          <w:lang w:eastAsia="en-US"/>
        </w:rPr>
        <w:t xml:space="preserve">тыс.руб., на 2016 год - на </w:t>
      </w:r>
      <w:r w:rsidRPr="008979BC">
        <w:rPr>
          <w:sz w:val="24"/>
          <w:szCs w:val="24"/>
          <w:lang w:eastAsia="ru-RU"/>
        </w:rPr>
        <w:t xml:space="preserve">176 170,7 </w:t>
      </w:r>
      <w:r w:rsidRPr="008979BC">
        <w:rPr>
          <w:rFonts w:eastAsiaTheme="minorHAnsi"/>
          <w:sz w:val="24"/>
          <w:szCs w:val="24"/>
          <w:lang w:eastAsia="en-US"/>
        </w:rPr>
        <w:t xml:space="preserve">тыс.руб. и на 2017 год – на </w:t>
      </w:r>
      <w:r w:rsidRPr="008979BC">
        <w:rPr>
          <w:sz w:val="24"/>
          <w:szCs w:val="24"/>
          <w:lang w:eastAsia="ru-RU"/>
        </w:rPr>
        <w:t>116 734,9 тыс.руб. и составил 8</w:t>
      </w:r>
      <w:r w:rsidR="00544CD5">
        <w:rPr>
          <w:sz w:val="24"/>
          <w:szCs w:val="24"/>
          <w:lang w:eastAsia="ru-RU"/>
        </w:rPr>
        <w:t>4</w:t>
      </w:r>
      <w:r w:rsidRPr="008979BC">
        <w:rPr>
          <w:sz w:val="24"/>
          <w:szCs w:val="24"/>
          <w:lang w:eastAsia="ru-RU"/>
        </w:rPr>
        <w:t>%, 8</w:t>
      </w:r>
      <w:r w:rsidR="00544CD5">
        <w:rPr>
          <w:sz w:val="24"/>
          <w:szCs w:val="24"/>
          <w:lang w:eastAsia="ru-RU"/>
        </w:rPr>
        <w:t>3</w:t>
      </w:r>
      <w:r w:rsidRPr="008979BC">
        <w:rPr>
          <w:sz w:val="24"/>
          <w:szCs w:val="24"/>
          <w:lang w:eastAsia="ru-RU"/>
        </w:rPr>
        <w:t>% и 8</w:t>
      </w:r>
      <w:r w:rsidR="00544CD5">
        <w:rPr>
          <w:sz w:val="24"/>
          <w:szCs w:val="24"/>
          <w:lang w:eastAsia="ru-RU"/>
        </w:rPr>
        <w:t>3</w:t>
      </w:r>
      <w:r w:rsidRPr="008979BC">
        <w:rPr>
          <w:sz w:val="24"/>
          <w:szCs w:val="24"/>
          <w:lang w:eastAsia="ru-RU"/>
        </w:rPr>
        <w:t>% от заявленного объема на 2015-2017 годы.</w:t>
      </w:r>
    </w:p>
    <w:p w:rsidR="008979BC" w:rsidRPr="008979BC" w:rsidRDefault="008979BC" w:rsidP="008979BC">
      <w:pPr>
        <w:spacing w:line="288" w:lineRule="auto"/>
        <w:ind w:firstLine="567"/>
        <w:jc w:val="both"/>
        <w:rPr>
          <w:sz w:val="24"/>
          <w:szCs w:val="24"/>
          <w:lang w:eastAsia="ru-RU"/>
        </w:rPr>
      </w:pPr>
      <w:r w:rsidRPr="008979BC">
        <w:rPr>
          <w:sz w:val="24"/>
          <w:szCs w:val="24"/>
        </w:rPr>
        <w:t xml:space="preserve">Объемы бюджетных ассигнований за счет средств областного бюджета, утвержденные программой в первой редакции, сокращены в сравнении с заявленной потребностью соисполнителей, участников и участников мероприятий на 2015 год на сумму </w:t>
      </w:r>
      <w:r w:rsidRPr="008979BC">
        <w:rPr>
          <w:rFonts w:eastAsiaTheme="minorHAnsi"/>
          <w:sz w:val="24"/>
          <w:szCs w:val="24"/>
          <w:lang w:eastAsia="en-US"/>
        </w:rPr>
        <w:t xml:space="preserve">285 085,7 тыс.руб. (или на 34%), на 2016 год – на </w:t>
      </w:r>
      <w:r w:rsidRPr="008979BC">
        <w:rPr>
          <w:sz w:val="24"/>
          <w:szCs w:val="24"/>
          <w:lang w:eastAsia="ru-RU"/>
        </w:rPr>
        <w:t xml:space="preserve">365 486,5 </w:t>
      </w:r>
      <w:r w:rsidRPr="008979BC">
        <w:rPr>
          <w:rFonts w:eastAsiaTheme="minorHAnsi"/>
          <w:sz w:val="24"/>
          <w:szCs w:val="24"/>
          <w:lang w:eastAsia="en-US"/>
        </w:rPr>
        <w:t>тыс.руб. (или на 4</w:t>
      </w:r>
      <w:r w:rsidR="00544CD5">
        <w:rPr>
          <w:rFonts w:eastAsiaTheme="minorHAnsi"/>
          <w:sz w:val="24"/>
          <w:szCs w:val="24"/>
          <w:lang w:eastAsia="en-US"/>
        </w:rPr>
        <w:t>4</w:t>
      </w:r>
      <w:r w:rsidRPr="008979BC">
        <w:rPr>
          <w:rFonts w:eastAsiaTheme="minorHAnsi"/>
          <w:sz w:val="24"/>
          <w:szCs w:val="24"/>
          <w:lang w:eastAsia="en-US"/>
        </w:rPr>
        <w:t xml:space="preserve">%) и на 2017 год – на </w:t>
      </w:r>
      <w:r w:rsidRPr="008979BC">
        <w:rPr>
          <w:sz w:val="24"/>
          <w:szCs w:val="24"/>
          <w:lang w:eastAsia="ru-RU"/>
        </w:rPr>
        <w:t xml:space="preserve">353 317,0 </w:t>
      </w:r>
      <w:r w:rsidRPr="008979BC">
        <w:rPr>
          <w:rFonts w:eastAsiaTheme="minorHAnsi"/>
          <w:sz w:val="24"/>
          <w:szCs w:val="24"/>
          <w:lang w:eastAsia="en-US"/>
        </w:rPr>
        <w:t xml:space="preserve">тыс.руб. </w:t>
      </w:r>
      <w:r w:rsidRPr="008979BC">
        <w:rPr>
          <w:sz w:val="24"/>
          <w:szCs w:val="24"/>
          <w:lang w:eastAsia="ru-RU"/>
        </w:rPr>
        <w:t>(или на 43%).</w:t>
      </w:r>
    </w:p>
    <w:p w:rsidR="008979BC" w:rsidRPr="008979BC" w:rsidRDefault="008979BC" w:rsidP="008979BC">
      <w:pPr>
        <w:suppressAutoHyphens w:val="0"/>
        <w:autoSpaceDE w:val="0"/>
        <w:autoSpaceDN w:val="0"/>
        <w:adjustRightInd w:val="0"/>
        <w:spacing w:line="288" w:lineRule="auto"/>
        <w:ind w:firstLine="567"/>
        <w:jc w:val="both"/>
        <w:rPr>
          <w:sz w:val="24"/>
          <w:szCs w:val="24"/>
          <w:lang w:eastAsia="ru-RU"/>
        </w:rPr>
      </w:pPr>
      <w:r w:rsidRPr="008979BC">
        <w:rPr>
          <w:sz w:val="24"/>
          <w:szCs w:val="24"/>
          <w:lang w:eastAsia="ru-RU"/>
        </w:rPr>
        <w:t xml:space="preserve">Общее количество мероприятий, </w:t>
      </w:r>
      <w:r w:rsidRPr="008979BC">
        <w:rPr>
          <w:sz w:val="24"/>
          <w:szCs w:val="24"/>
        </w:rPr>
        <w:t xml:space="preserve">предложенных к реализации соисполнителями, участниками и участниками мероприятий с 2015 года составило 126. </w:t>
      </w:r>
      <w:r w:rsidRPr="008979BC">
        <w:rPr>
          <w:sz w:val="24"/>
          <w:szCs w:val="24"/>
          <w:lang w:eastAsia="ru-RU"/>
        </w:rPr>
        <w:t xml:space="preserve">В проекте </w:t>
      </w:r>
      <w:r w:rsidR="003E7D4D">
        <w:rPr>
          <w:sz w:val="24"/>
          <w:szCs w:val="24"/>
          <w:lang w:eastAsia="ru-RU"/>
        </w:rPr>
        <w:t>программы</w:t>
      </w:r>
      <w:r w:rsidRPr="008979BC">
        <w:rPr>
          <w:sz w:val="24"/>
          <w:szCs w:val="24"/>
          <w:lang w:eastAsia="ru-RU"/>
        </w:rPr>
        <w:t xml:space="preserve"> на 2015-2020 годы общее количество запланированных мероприятий составило 64</w:t>
      </w:r>
      <w:r w:rsidR="00B661C5">
        <w:rPr>
          <w:sz w:val="24"/>
          <w:szCs w:val="24"/>
          <w:lang w:eastAsia="ru-RU"/>
        </w:rPr>
        <w:t>,</w:t>
      </w:r>
      <w:r w:rsidRPr="008979BC">
        <w:rPr>
          <w:sz w:val="24"/>
          <w:szCs w:val="24"/>
          <w:lang w:eastAsia="ru-RU"/>
        </w:rPr>
        <w:t xml:space="preserve"> или 5</w:t>
      </w:r>
      <w:r w:rsidR="00544CD5">
        <w:rPr>
          <w:sz w:val="24"/>
          <w:szCs w:val="24"/>
          <w:lang w:eastAsia="ru-RU"/>
        </w:rPr>
        <w:t>1</w:t>
      </w:r>
      <w:r w:rsidRPr="008979BC">
        <w:rPr>
          <w:sz w:val="24"/>
          <w:szCs w:val="24"/>
          <w:lang w:eastAsia="ru-RU"/>
        </w:rPr>
        <w:t>% от общего количества предложенных мероприятий. Программой утверждено 47 мероприятий</w:t>
      </w:r>
      <w:r w:rsidR="00B661C5">
        <w:rPr>
          <w:sz w:val="24"/>
          <w:szCs w:val="24"/>
          <w:lang w:eastAsia="ru-RU"/>
        </w:rPr>
        <w:t>,</w:t>
      </w:r>
      <w:r w:rsidRPr="008979BC">
        <w:rPr>
          <w:sz w:val="24"/>
          <w:szCs w:val="24"/>
          <w:lang w:eastAsia="ru-RU"/>
        </w:rPr>
        <w:t xml:space="preserve"> или 37% от общего количества предложенных мероприятий.</w:t>
      </w:r>
    </w:p>
    <w:p w:rsidR="008979BC" w:rsidRPr="008979BC" w:rsidRDefault="008979BC" w:rsidP="008979BC">
      <w:pPr>
        <w:spacing w:line="288" w:lineRule="auto"/>
        <w:ind w:firstLine="567"/>
        <w:jc w:val="both"/>
        <w:rPr>
          <w:sz w:val="24"/>
          <w:szCs w:val="24"/>
        </w:rPr>
      </w:pPr>
      <w:r w:rsidRPr="008979BC">
        <w:rPr>
          <w:sz w:val="24"/>
          <w:szCs w:val="24"/>
        </w:rPr>
        <w:t>Установленные в государственной программе показатели и их значения в целом направлены на достижение цели и выполнение задач государственной программы, в то же время ряд показателей и их значения могут быть скорректированы с учетом необходимости количественной характеристики достижения их результата.</w:t>
      </w:r>
    </w:p>
    <w:p w:rsidR="008979BC" w:rsidRPr="008979BC" w:rsidRDefault="008979BC" w:rsidP="008979BC">
      <w:pPr>
        <w:spacing w:line="288" w:lineRule="auto"/>
        <w:ind w:firstLine="567"/>
        <w:jc w:val="both"/>
        <w:rPr>
          <w:sz w:val="24"/>
          <w:szCs w:val="24"/>
        </w:rPr>
      </w:pPr>
      <w:r w:rsidRPr="008979BC">
        <w:rPr>
          <w:sz w:val="24"/>
          <w:szCs w:val="24"/>
        </w:rPr>
        <w:t xml:space="preserve">При сопоставлении показателей основных мероприятий и мероприятий государственной программы с предусмотренными для их достижения объемами ресурсного обеспечения установлены случаи отсутствия увязки финансирования (увеличения/снижения) со значениями показателей, что </w:t>
      </w:r>
      <w:r w:rsidR="009F0E19">
        <w:rPr>
          <w:sz w:val="24"/>
          <w:szCs w:val="24"/>
        </w:rPr>
        <w:t xml:space="preserve">ставит под сомнение </w:t>
      </w:r>
      <w:r w:rsidRPr="008979BC">
        <w:rPr>
          <w:sz w:val="24"/>
          <w:szCs w:val="24"/>
        </w:rPr>
        <w:t>влияни</w:t>
      </w:r>
      <w:r w:rsidR="009F0E19">
        <w:rPr>
          <w:sz w:val="24"/>
          <w:szCs w:val="24"/>
        </w:rPr>
        <w:t>е</w:t>
      </w:r>
      <w:r w:rsidRPr="008979BC">
        <w:rPr>
          <w:sz w:val="24"/>
          <w:szCs w:val="24"/>
        </w:rPr>
        <w:t xml:space="preserve"> планируемых объемов ресурсного обеспечения на достижение </w:t>
      </w:r>
      <w:r w:rsidR="009F0E19">
        <w:rPr>
          <w:sz w:val="24"/>
          <w:szCs w:val="24"/>
        </w:rPr>
        <w:t xml:space="preserve">установленных </w:t>
      </w:r>
      <w:r w:rsidRPr="008979BC">
        <w:rPr>
          <w:sz w:val="24"/>
          <w:szCs w:val="24"/>
        </w:rPr>
        <w:t>значений показателей.</w:t>
      </w:r>
    </w:p>
    <w:p w:rsidR="008979BC" w:rsidRPr="008979BC" w:rsidRDefault="008979BC" w:rsidP="008979BC">
      <w:pPr>
        <w:spacing w:line="288" w:lineRule="auto"/>
        <w:ind w:firstLine="567"/>
        <w:jc w:val="both"/>
        <w:rPr>
          <w:rFonts w:eastAsiaTheme="minorHAnsi"/>
          <w:sz w:val="24"/>
          <w:szCs w:val="24"/>
          <w:lang w:eastAsia="en-US"/>
        </w:rPr>
      </w:pPr>
      <w:r w:rsidRPr="008979BC">
        <w:rPr>
          <w:rFonts w:eastAsiaTheme="minorHAnsi"/>
          <w:sz w:val="24"/>
          <w:szCs w:val="24"/>
          <w:lang w:eastAsia="en-US"/>
        </w:rPr>
        <w:t>В целом мероприятия, реализация которых предполагается в рамках действующей программы, обоснованы и направлены на достижение цели государственной программы.</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Постановления Администрации Томской области от 24.12.2014 № 515а и от 10.06.2015 № 214а «О внесении изменений в постановление Администрации Томской области от 30.10.2014 № 411а» были приняты при отсутствии правовых оснований, предусмотренных действующим Порядком </w:t>
      </w:r>
      <w:r w:rsidRPr="008979BC">
        <w:rPr>
          <w:rFonts w:ascii="Times New Roman" w:hAnsi="Times New Roman" w:cs="Times New Roman"/>
          <w:sz w:val="24"/>
          <w:szCs w:val="24"/>
        </w:rPr>
        <w:lastRenderedPageBreak/>
        <w:t>принятия решений о разработке государственных программ Томской области, их формирования и реализации и Бюджетным кодексом РФ.</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Экспертизой установлен ряд недостатков, относящихся как к самой программе, так и к нормативному регулированию вопросов формирования и реализации государственных программ Томской области, установленному Порядком, на основе которых разработаны соответствующие предложения.</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p>
    <w:p w:rsidR="008979BC" w:rsidRPr="008979BC" w:rsidRDefault="008979BC" w:rsidP="008979BC">
      <w:pPr>
        <w:pStyle w:val="ConsPlusNormal"/>
        <w:spacing w:line="288" w:lineRule="auto"/>
        <w:ind w:firstLine="567"/>
        <w:jc w:val="both"/>
        <w:rPr>
          <w:rFonts w:ascii="Times New Roman" w:hAnsi="Times New Roman" w:cs="Times New Roman"/>
          <w:b/>
          <w:sz w:val="24"/>
          <w:szCs w:val="24"/>
        </w:rPr>
      </w:pPr>
      <w:r w:rsidRPr="008979BC">
        <w:rPr>
          <w:rFonts w:ascii="Times New Roman" w:hAnsi="Times New Roman" w:cs="Times New Roman"/>
          <w:b/>
          <w:sz w:val="24"/>
          <w:szCs w:val="24"/>
        </w:rPr>
        <w:t>Недостатки, выявленные в программе:</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1. В программе отсутствует описание комплекса организационных мер (предусмотренного пунктами 15, 15-1 и 15-2 Методических рекомендаций к Порядку, обеспечивающего ее реализацию, включая организационно-функциональную структуру межведомственного и (или) межтерриториального взаимодействия в процессе реализации мероприятий государственной программы, а также не закреплена процедура реализации полномочий ответственного исполнителя при осуществлении межведомственного и (или) межтерриториального взаимодействия в процессе выполнения мероприятий государственной программы, что может существенно осложнять осуществление мониторинга и контроля за ее реализацией по непрофильным для Комитета общественной безопасности вопросам гражданской обороны, предупреждения и ликвидации чрезвычайных ситуаций, обеспечения пожарной безопасности и мобилизационной подготовки.</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2. При предусмотренном проектом изменений программы с 2016 года </w:t>
      </w:r>
      <w:proofErr w:type="spellStart"/>
      <w:r w:rsidRPr="008979BC">
        <w:rPr>
          <w:rFonts w:ascii="Times New Roman" w:hAnsi="Times New Roman" w:cs="Times New Roman"/>
          <w:sz w:val="24"/>
          <w:szCs w:val="24"/>
        </w:rPr>
        <w:t>софинансировании</w:t>
      </w:r>
      <w:proofErr w:type="spellEnd"/>
      <w:r w:rsidRPr="008979BC">
        <w:rPr>
          <w:rFonts w:ascii="Times New Roman" w:hAnsi="Times New Roman" w:cs="Times New Roman"/>
          <w:sz w:val="24"/>
          <w:szCs w:val="24"/>
        </w:rPr>
        <w:t xml:space="preserve"> из федерального бюджета подпрограммы 1 «Повышение безопасности дорожного движения» проект не содержит условия и порядок </w:t>
      </w:r>
      <w:proofErr w:type="spellStart"/>
      <w:r w:rsidRPr="008979BC">
        <w:rPr>
          <w:rFonts w:ascii="Times New Roman" w:hAnsi="Times New Roman" w:cs="Times New Roman"/>
          <w:sz w:val="24"/>
          <w:szCs w:val="24"/>
        </w:rPr>
        <w:t>софинансирования</w:t>
      </w:r>
      <w:proofErr w:type="spellEnd"/>
      <w:r w:rsidRPr="008979BC">
        <w:rPr>
          <w:rFonts w:ascii="Times New Roman" w:hAnsi="Times New Roman" w:cs="Times New Roman"/>
          <w:sz w:val="24"/>
          <w:szCs w:val="24"/>
        </w:rPr>
        <w:t xml:space="preserve"> подпрограммы из федерального бюджета, что не соответствует положениям п. 19 Методических рекомендаций к Порядку.</w:t>
      </w:r>
    </w:p>
    <w:p w:rsidR="008979BC" w:rsidRPr="008979BC" w:rsidRDefault="008979BC" w:rsidP="008979BC">
      <w:pPr>
        <w:pStyle w:val="ConsPlusNormal"/>
        <w:spacing w:line="288" w:lineRule="auto"/>
        <w:ind w:firstLine="567"/>
        <w:jc w:val="both"/>
        <w:rPr>
          <w:rFonts w:ascii="Times New Roman" w:hAnsi="Times New Roman" w:cs="Times New Roman"/>
          <w:i/>
          <w:sz w:val="24"/>
          <w:szCs w:val="24"/>
        </w:rPr>
      </w:pPr>
      <w:r w:rsidRPr="008979BC">
        <w:rPr>
          <w:rFonts w:ascii="Times New Roman" w:hAnsi="Times New Roman" w:cs="Times New Roman"/>
          <w:sz w:val="24"/>
          <w:szCs w:val="24"/>
        </w:rPr>
        <w:t>Аналогичный недостаток отмечен в подпрограмме 2 «Профилактика правонарушений и наркомании»</w:t>
      </w:r>
      <w:r w:rsidR="00B661C5">
        <w:rPr>
          <w:rFonts w:ascii="Times New Roman" w:hAnsi="Times New Roman" w:cs="Times New Roman"/>
          <w:sz w:val="24"/>
          <w:szCs w:val="24"/>
        </w:rPr>
        <w:t>,</w:t>
      </w:r>
      <w:r w:rsidRPr="008979BC">
        <w:rPr>
          <w:rFonts w:ascii="Times New Roman" w:hAnsi="Times New Roman" w:cs="Times New Roman"/>
          <w:sz w:val="24"/>
          <w:szCs w:val="24"/>
        </w:rPr>
        <w:t xml:space="preserve"> предусматривающей </w:t>
      </w:r>
      <w:proofErr w:type="spellStart"/>
      <w:r w:rsidRPr="008979BC">
        <w:rPr>
          <w:rFonts w:ascii="Times New Roman" w:hAnsi="Times New Roman" w:cs="Times New Roman"/>
          <w:sz w:val="24"/>
          <w:szCs w:val="24"/>
        </w:rPr>
        <w:t>софинансирование</w:t>
      </w:r>
      <w:proofErr w:type="spellEnd"/>
      <w:r w:rsidRPr="008979BC">
        <w:rPr>
          <w:rFonts w:ascii="Times New Roman" w:hAnsi="Times New Roman" w:cs="Times New Roman"/>
          <w:sz w:val="24"/>
          <w:szCs w:val="24"/>
        </w:rPr>
        <w:t xml:space="preserve"> из внебюджетных источников, при этом ни в действующей в 2015 году редакции программы, ни в проекте изменений не указаны условия и порядок </w:t>
      </w:r>
      <w:proofErr w:type="spellStart"/>
      <w:r w:rsidRPr="008979BC">
        <w:rPr>
          <w:rFonts w:ascii="Times New Roman" w:hAnsi="Times New Roman" w:cs="Times New Roman"/>
          <w:sz w:val="24"/>
          <w:szCs w:val="24"/>
        </w:rPr>
        <w:t>софинансирования</w:t>
      </w:r>
      <w:proofErr w:type="spellEnd"/>
      <w:r w:rsidRPr="008979BC">
        <w:rPr>
          <w:rFonts w:ascii="Times New Roman" w:hAnsi="Times New Roman" w:cs="Times New Roman"/>
          <w:sz w:val="24"/>
          <w:szCs w:val="24"/>
        </w:rPr>
        <w:t xml:space="preserve"> подпрограммы из внебюджетных ист</w:t>
      </w:r>
      <w:r w:rsidR="00B661C5">
        <w:rPr>
          <w:rFonts w:ascii="Times New Roman" w:hAnsi="Times New Roman" w:cs="Times New Roman"/>
          <w:sz w:val="24"/>
          <w:szCs w:val="24"/>
        </w:rPr>
        <w:t>очников.</w:t>
      </w:r>
    </w:p>
    <w:p w:rsidR="008979BC" w:rsidRPr="008979BC" w:rsidRDefault="008979BC" w:rsidP="008979BC">
      <w:pPr>
        <w:pStyle w:val="ConsPlusCell"/>
        <w:spacing w:line="288" w:lineRule="auto"/>
        <w:ind w:firstLine="567"/>
        <w:jc w:val="both"/>
        <w:rPr>
          <w:rFonts w:ascii="Times New Roman" w:eastAsiaTheme="minorHAnsi" w:hAnsi="Times New Roman" w:cs="Times New Roman"/>
          <w:sz w:val="24"/>
          <w:szCs w:val="24"/>
          <w:lang w:eastAsia="en-US"/>
        </w:rPr>
      </w:pPr>
      <w:r w:rsidRPr="008979BC">
        <w:rPr>
          <w:rFonts w:ascii="Times New Roman" w:hAnsi="Times New Roman" w:cs="Times New Roman"/>
          <w:sz w:val="24"/>
          <w:szCs w:val="24"/>
        </w:rPr>
        <w:t xml:space="preserve">3. </w:t>
      </w:r>
      <w:r w:rsidRPr="008979BC">
        <w:rPr>
          <w:rFonts w:ascii="Times New Roman" w:eastAsiaTheme="minorHAnsi" w:hAnsi="Times New Roman" w:cs="Times New Roman"/>
          <w:sz w:val="24"/>
          <w:szCs w:val="24"/>
          <w:lang w:eastAsia="en-US"/>
        </w:rPr>
        <w:t xml:space="preserve">Согласно п. 20 Методических рекомендаций к Порядку требования к характеристике сферы реализации подпрограммы аналогичны требованиям, предъявляемым к содержанию государственной программы. Экспертизой установлено отсутствие анализа текущего состояния сферы реализации всех подпрограмм </w:t>
      </w:r>
      <w:r w:rsidR="003E7D4D">
        <w:rPr>
          <w:rFonts w:ascii="Times New Roman" w:eastAsiaTheme="minorHAnsi" w:hAnsi="Times New Roman" w:cs="Times New Roman"/>
          <w:sz w:val="24"/>
          <w:szCs w:val="24"/>
          <w:lang w:eastAsia="en-US"/>
        </w:rPr>
        <w:t>государственной программы</w:t>
      </w:r>
      <w:r w:rsidRPr="008979BC">
        <w:rPr>
          <w:rFonts w:ascii="Times New Roman" w:eastAsiaTheme="minorHAnsi" w:hAnsi="Times New Roman" w:cs="Times New Roman"/>
          <w:sz w:val="24"/>
          <w:szCs w:val="24"/>
          <w:lang w:eastAsia="en-US"/>
        </w:rPr>
        <w:t xml:space="preserve"> в части указания динамики основных показателей, характеризующих развитие сферы подпрограммы, в </w:t>
      </w:r>
      <w:proofErr w:type="spellStart"/>
      <w:r w:rsidRPr="008979BC">
        <w:rPr>
          <w:rFonts w:ascii="Times New Roman" w:eastAsiaTheme="minorHAnsi" w:hAnsi="Times New Roman" w:cs="Times New Roman"/>
          <w:sz w:val="24"/>
          <w:szCs w:val="24"/>
          <w:lang w:eastAsia="en-US"/>
        </w:rPr>
        <w:t>т.ч</w:t>
      </w:r>
      <w:proofErr w:type="spellEnd"/>
      <w:r w:rsidRPr="008979BC">
        <w:rPr>
          <w:rFonts w:ascii="Times New Roman" w:eastAsiaTheme="minorHAnsi" w:hAnsi="Times New Roman" w:cs="Times New Roman"/>
          <w:sz w:val="24"/>
          <w:szCs w:val="24"/>
          <w:lang w:eastAsia="en-US"/>
        </w:rPr>
        <w:t xml:space="preserve">. за предшествующие три года (2012, 2013 и 2014 годы). Не приведено сравнение значений показателей по Томской области со значениями аналогичных показателей субъектов РФ Сибирского федерального округа и Российской Федерации в целом. </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4. В таблице «Перечень ведомственных целевых программ, основных мероприятий и ресурсное обеспечение реализации подпрограммы» раздела 3 подпрограммы 4 не определены значения по показателям «Снижение количества пострадавшего населения при ЧС к базе 2011 года (%)» и «Снижение уровня погибших при пожарах к базе 2013 года (%)».</w:t>
      </w:r>
    </w:p>
    <w:p w:rsidR="008979BC" w:rsidRPr="008979BC" w:rsidRDefault="008979BC" w:rsidP="008979BC">
      <w:pPr>
        <w:suppressAutoHyphens w:val="0"/>
        <w:autoSpaceDE w:val="0"/>
        <w:autoSpaceDN w:val="0"/>
        <w:adjustRightInd w:val="0"/>
        <w:spacing w:line="288" w:lineRule="auto"/>
        <w:ind w:firstLine="567"/>
        <w:jc w:val="both"/>
        <w:rPr>
          <w:rFonts w:eastAsiaTheme="minorHAnsi"/>
          <w:sz w:val="24"/>
          <w:szCs w:val="24"/>
          <w:lang w:eastAsia="en-US"/>
        </w:rPr>
      </w:pPr>
      <w:r w:rsidRPr="008979BC">
        <w:rPr>
          <w:sz w:val="24"/>
          <w:szCs w:val="24"/>
        </w:rPr>
        <w:t xml:space="preserve">5. </w:t>
      </w:r>
      <w:r w:rsidRPr="008979BC">
        <w:rPr>
          <w:rFonts w:eastAsiaTheme="minorHAnsi"/>
          <w:sz w:val="24"/>
          <w:szCs w:val="24"/>
          <w:lang w:eastAsia="en-US"/>
        </w:rPr>
        <w:t>Согласно п.2 Порядка показатель непосредственного результата мероприятий государственной программы – это выраженный в количественно измеримом показателе результат, характеризующий реализацию мероприятия, в том числе результат проведенных работ.</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Показатели непосредственного результата мероприятий подпрограммы «Обеспечение мобилизационной подготовки в Томской области», мероприятий 1.1.1; 1.1.2; 1.1.4; 2.1.5; 2.1.6; 2.1.7; 2.1.8 подпрограммы «Повышение безопасности дорожного движения», а также показатель «Проведение областного конкурса (ед.)» мероприятия 1.1.1 подпрограммы «Профилактика правонарушений и наркомании») установлены в программе без характеристики их реализации, отражающей влияние на результат.</w:t>
      </w:r>
    </w:p>
    <w:p w:rsidR="008979BC" w:rsidRPr="008979BC" w:rsidRDefault="008979BC" w:rsidP="008979BC">
      <w:pPr>
        <w:suppressAutoHyphens w:val="0"/>
        <w:autoSpaceDE w:val="0"/>
        <w:autoSpaceDN w:val="0"/>
        <w:adjustRightInd w:val="0"/>
        <w:spacing w:line="288" w:lineRule="auto"/>
        <w:ind w:firstLine="709"/>
        <w:jc w:val="both"/>
        <w:rPr>
          <w:sz w:val="24"/>
          <w:szCs w:val="24"/>
        </w:rPr>
      </w:pPr>
      <w:r w:rsidRPr="008979BC">
        <w:rPr>
          <w:sz w:val="24"/>
          <w:szCs w:val="24"/>
        </w:rPr>
        <w:lastRenderedPageBreak/>
        <w:t xml:space="preserve">6. </w:t>
      </w:r>
      <w:r w:rsidRPr="008979BC">
        <w:rPr>
          <w:rFonts w:eastAsiaTheme="minorHAnsi"/>
          <w:sz w:val="24"/>
          <w:szCs w:val="24"/>
          <w:lang w:eastAsia="en-US"/>
        </w:rPr>
        <w:t>Проектом изменений предполагается дополнение государственной программы подпрограммой 5 «</w:t>
      </w:r>
      <w:r w:rsidRPr="008979BC">
        <w:rPr>
          <w:sz w:val="24"/>
          <w:szCs w:val="24"/>
        </w:rPr>
        <w:t>Повышение общественной безопасности с использованием систем аппаратно-программного комплекса технических средств «Безопасный город», в рамках которой предусмотрена реализация единственной ВЦП «Совершенствование развития правоохранительного сегмента аппаратно-программного комплекса «Безопасный город» и организации дорожного движения».</w:t>
      </w:r>
    </w:p>
    <w:p w:rsidR="008979BC" w:rsidRPr="008979BC" w:rsidRDefault="008979BC" w:rsidP="008979BC">
      <w:pPr>
        <w:pStyle w:val="ConsPlusNormal"/>
        <w:spacing w:line="288" w:lineRule="auto"/>
        <w:ind w:firstLine="708"/>
        <w:jc w:val="both"/>
        <w:rPr>
          <w:rFonts w:ascii="Times New Roman" w:hAnsi="Times New Roman" w:cs="Times New Roman"/>
          <w:color w:val="000000"/>
          <w:sz w:val="24"/>
          <w:szCs w:val="24"/>
        </w:rPr>
      </w:pPr>
      <w:r w:rsidRPr="008979BC">
        <w:rPr>
          <w:rFonts w:ascii="Times New Roman" w:hAnsi="Times New Roman" w:cs="Times New Roman"/>
          <w:sz w:val="24"/>
          <w:szCs w:val="24"/>
        </w:rPr>
        <w:t>По своему содержанию работы, выполнение которых планируется в рамках ВЦП</w:t>
      </w:r>
      <w:r w:rsidR="00B661C5">
        <w:rPr>
          <w:rFonts w:ascii="Times New Roman" w:hAnsi="Times New Roman" w:cs="Times New Roman"/>
          <w:sz w:val="24"/>
          <w:szCs w:val="24"/>
        </w:rPr>
        <w:t>,</w:t>
      </w:r>
      <w:r w:rsidRPr="008979BC">
        <w:rPr>
          <w:rFonts w:ascii="Times New Roman" w:hAnsi="Times New Roman" w:cs="Times New Roman"/>
          <w:sz w:val="24"/>
          <w:szCs w:val="24"/>
        </w:rPr>
        <w:t xml:space="preserve"> схожи с мероприятиями, предусмотренными в рамках основного мероприятия задачи 1 подпрограммы 1 «Повышение безопасности дорожного движения» и все мероприятия реализуются ОГКУ «СМЭУ ТО», что может привести к </w:t>
      </w:r>
      <w:r w:rsidRPr="008979BC">
        <w:rPr>
          <w:rFonts w:ascii="Times New Roman" w:hAnsi="Times New Roman" w:cs="Times New Roman"/>
          <w:color w:val="000000"/>
          <w:sz w:val="24"/>
          <w:szCs w:val="24"/>
        </w:rPr>
        <w:t>финансированию за счет средств областного бюджета аналогичных по целям мероприятий в сфере безопасности дорожного движения.</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p>
    <w:p w:rsidR="008979BC" w:rsidRPr="008979BC" w:rsidRDefault="008979BC" w:rsidP="008979BC">
      <w:pPr>
        <w:pStyle w:val="ConsPlusNormal"/>
        <w:spacing w:line="288" w:lineRule="auto"/>
        <w:ind w:firstLine="567"/>
        <w:jc w:val="both"/>
        <w:rPr>
          <w:rFonts w:ascii="Times New Roman" w:hAnsi="Times New Roman" w:cs="Times New Roman"/>
          <w:b/>
          <w:sz w:val="24"/>
          <w:szCs w:val="24"/>
        </w:rPr>
      </w:pPr>
      <w:r w:rsidRPr="008979BC">
        <w:rPr>
          <w:rFonts w:ascii="Times New Roman" w:hAnsi="Times New Roman" w:cs="Times New Roman"/>
          <w:b/>
          <w:sz w:val="24"/>
          <w:szCs w:val="24"/>
        </w:rPr>
        <w:t>Недостатки, выявленные в Порядке принятия решений о разработке государственных программ Томской области:</w:t>
      </w:r>
    </w:p>
    <w:p w:rsidR="008979BC" w:rsidRPr="008979BC" w:rsidRDefault="008979BC" w:rsidP="008979BC">
      <w:pPr>
        <w:spacing w:line="288" w:lineRule="auto"/>
        <w:ind w:firstLine="567"/>
        <w:jc w:val="both"/>
        <w:rPr>
          <w:sz w:val="24"/>
          <w:szCs w:val="24"/>
        </w:rPr>
      </w:pPr>
      <w:r w:rsidRPr="008979BC">
        <w:rPr>
          <w:sz w:val="24"/>
          <w:szCs w:val="24"/>
        </w:rPr>
        <w:t>1. Рассмотренные в ходе мероприятия обоснования необходимых финансовых ресурсов государственной программы оформлены в произвольной форме и в ряде случаев не содержат экономических расчетов и пояснений, подтверждающих достоверность планируемых объемов финансирования, а также содержат ошибки в расчетах необходимых объемов финансирования, что в основном обусловлено отсутствием требований к форме и содержанию инициативных предложений соисполнителей, участников и участников мероприятий, являющихся основой для составления предложения ответственным исполнителем, и к детализации (конкретизации) видов документов (финансово-экономические расчеты, прайс-листы, сметные расчеты и т.п.), которые позволяют обосновать потребность в необходимых финансовых ресурсах и обеспечить соблюдение достоверности процедур бюджетного планирования.</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Кроме того, в инициативных предложениях не отражена оценка влияния выделения дополнительных объемов финансирования на показатели непосредственного результата мероприятий, ранее реализуемых в рамках ГП «Повышение общественной безопасности в Томской области (2014 - 2018 годы)» и ГП «Обеспечение безопасности жизнедеятельности населения на территории Томской области на 2013 - 2015 годы», и предлагаемых к реализации с 2015 года в рамках анализируемой программы, что не соответствует требованиям п. 25 Порядка и может </w:t>
      </w:r>
      <w:r w:rsidR="00041419">
        <w:rPr>
          <w:rFonts w:ascii="Times New Roman" w:hAnsi="Times New Roman" w:cs="Times New Roman"/>
          <w:sz w:val="24"/>
          <w:szCs w:val="24"/>
        </w:rPr>
        <w:t xml:space="preserve">ставить под сомнение </w:t>
      </w:r>
      <w:r w:rsidRPr="008979BC">
        <w:rPr>
          <w:rFonts w:ascii="Times New Roman" w:hAnsi="Times New Roman" w:cs="Times New Roman"/>
          <w:sz w:val="24"/>
          <w:szCs w:val="24"/>
        </w:rPr>
        <w:t>влияни</w:t>
      </w:r>
      <w:r w:rsidR="00041419">
        <w:rPr>
          <w:rFonts w:ascii="Times New Roman" w:hAnsi="Times New Roman" w:cs="Times New Roman"/>
          <w:sz w:val="24"/>
          <w:szCs w:val="24"/>
        </w:rPr>
        <w:t>е</w:t>
      </w:r>
      <w:r w:rsidRPr="008979BC">
        <w:rPr>
          <w:rFonts w:ascii="Times New Roman" w:hAnsi="Times New Roman" w:cs="Times New Roman"/>
          <w:sz w:val="24"/>
          <w:szCs w:val="24"/>
        </w:rPr>
        <w:t xml:space="preserve"> дополнительных финансовых ресурсов на показатели цели и задач государственной программы.</w:t>
      </w:r>
    </w:p>
    <w:p w:rsidR="008979BC" w:rsidRPr="008979BC" w:rsidRDefault="008979BC" w:rsidP="008979BC">
      <w:pPr>
        <w:suppressAutoHyphens w:val="0"/>
        <w:autoSpaceDE w:val="0"/>
        <w:autoSpaceDN w:val="0"/>
        <w:adjustRightInd w:val="0"/>
        <w:spacing w:line="288" w:lineRule="auto"/>
        <w:ind w:firstLine="567"/>
        <w:jc w:val="both"/>
        <w:rPr>
          <w:sz w:val="24"/>
          <w:szCs w:val="24"/>
        </w:rPr>
      </w:pPr>
      <w:r w:rsidRPr="008979BC">
        <w:rPr>
          <w:sz w:val="24"/>
          <w:szCs w:val="24"/>
        </w:rPr>
        <w:t>2. Порядком не определен перечень процедур, которые должны осуществляться ответственным исполнителем на 3-м этапе формирования проекта государственных программ после получения от Департамента финансов информации об общем объеме финансирования государственных программ на очередной финансовый год и на плановый период.</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3. В Порядке отсутствуют положения, регламентирующие установление объемов финансирования программных мероприятий за счет средств федерального бюджета, местных бюджетов, внебюджетных источников и государственных внебюджетных фондов на четвертый и последующие годы реализации программы.</w:t>
      </w:r>
    </w:p>
    <w:p w:rsidR="008979BC" w:rsidRPr="008979BC" w:rsidRDefault="008979BC" w:rsidP="008979BC">
      <w:pPr>
        <w:tabs>
          <w:tab w:val="left" w:pos="709"/>
        </w:tabs>
        <w:suppressAutoHyphens w:val="0"/>
        <w:autoSpaceDE w:val="0"/>
        <w:autoSpaceDN w:val="0"/>
        <w:adjustRightInd w:val="0"/>
        <w:spacing w:line="288" w:lineRule="auto"/>
        <w:ind w:firstLine="567"/>
        <w:jc w:val="both"/>
        <w:rPr>
          <w:rFonts w:eastAsiaTheme="minorHAnsi"/>
          <w:sz w:val="24"/>
          <w:szCs w:val="24"/>
          <w:lang w:eastAsia="en-US"/>
        </w:rPr>
      </w:pPr>
      <w:r w:rsidRPr="008979BC">
        <w:rPr>
          <w:sz w:val="24"/>
          <w:szCs w:val="24"/>
        </w:rPr>
        <w:t xml:space="preserve">4. </w:t>
      </w:r>
      <w:r w:rsidRPr="008979BC">
        <w:rPr>
          <w:rFonts w:eastAsiaTheme="minorHAnsi"/>
          <w:sz w:val="24"/>
          <w:szCs w:val="24"/>
          <w:lang w:eastAsia="en-US"/>
        </w:rPr>
        <w:t xml:space="preserve">Действующим Порядком не предусмотрена необходимость отражения в государственных программах сведений о том, на основе каких документов (показателей) установлены показатели цели и задач, что не обеспечивает соответствие критериям сопоставимости и однозначности, определенным </w:t>
      </w:r>
      <w:r w:rsidRPr="008979BC">
        <w:rPr>
          <w:sz w:val="24"/>
          <w:szCs w:val="24"/>
        </w:rPr>
        <w:t xml:space="preserve">п. </w:t>
      </w:r>
      <w:r w:rsidRPr="008979BC">
        <w:rPr>
          <w:sz w:val="24"/>
          <w:szCs w:val="24"/>
          <w:lang w:eastAsia="ru-RU"/>
        </w:rPr>
        <w:t xml:space="preserve">11 </w:t>
      </w:r>
      <w:r w:rsidRPr="008979BC">
        <w:rPr>
          <w:sz w:val="24"/>
          <w:szCs w:val="24"/>
        </w:rPr>
        <w:t xml:space="preserve">Методических рекомендаций к </w:t>
      </w:r>
      <w:r w:rsidRPr="008979BC">
        <w:rPr>
          <w:sz w:val="24"/>
          <w:szCs w:val="24"/>
          <w:lang w:eastAsia="ru-RU"/>
        </w:rPr>
        <w:t>Порядк</w:t>
      </w:r>
      <w:r w:rsidRPr="008979BC">
        <w:rPr>
          <w:sz w:val="24"/>
          <w:szCs w:val="24"/>
        </w:rPr>
        <w:t>у</w:t>
      </w:r>
      <w:r w:rsidRPr="008979BC">
        <w:rPr>
          <w:rFonts w:eastAsiaTheme="minorHAnsi"/>
          <w:sz w:val="24"/>
          <w:szCs w:val="24"/>
          <w:lang w:eastAsia="en-US"/>
        </w:rPr>
        <w:t>, и может затруднить единое понимание существа показателей как специалистами</w:t>
      </w:r>
      <w:r w:rsidR="00B661C5">
        <w:rPr>
          <w:rFonts w:eastAsiaTheme="minorHAnsi"/>
          <w:sz w:val="24"/>
          <w:szCs w:val="24"/>
          <w:lang w:eastAsia="en-US"/>
        </w:rPr>
        <w:t>,</w:t>
      </w:r>
      <w:r w:rsidRPr="008979BC">
        <w:rPr>
          <w:rFonts w:eastAsiaTheme="minorHAnsi"/>
          <w:sz w:val="24"/>
          <w:szCs w:val="24"/>
          <w:lang w:eastAsia="en-US"/>
        </w:rPr>
        <w:t xml:space="preserve"> так и конечными потребителями.</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5. Порядком не предусмотрена возможность формирования показателей в соответствии с иными </w:t>
      </w:r>
      <w:r w:rsidR="00041419">
        <w:rPr>
          <w:rFonts w:ascii="Times New Roman" w:hAnsi="Times New Roman" w:cs="Times New Roman"/>
          <w:sz w:val="24"/>
          <w:szCs w:val="24"/>
        </w:rPr>
        <w:t>нормативными правовыми</w:t>
      </w:r>
      <w:r w:rsidRPr="008979BC">
        <w:rPr>
          <w:rFonts w:ascii="Times New Roman" w:hAnsi="Times New Roman" w:cs="Times New Roman"/>
          <w:sz w:val="24"/>
          <w:szCs w:val="24"/>
        </w:rPr>
        <w:t xml:space="preserve"> актами Томской области и Российской Федерации, регулирующими правоотношения по отдельным вопросам. </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lastRenderedPageBreak/>
        <w:t>Так показатели задач 3 и 4 (цели подпрограммы 3 «Обеспечение мобилизационной подготовки в Томской области» и подпрограммы 4 «Повышение уровня защиты населения и территории от чрезвычайных ситуаций природного и техногенного характера») установлены в программе не в соответствии с п.10 Методических рекомендаций к Порядку, так как не содержатся в перечисленных п.10 Методических рекомендаций к Порядку документах.</w:t>
      </w:r>
    </w:p>
    <w:p w:rsidR="008979BC" w:rsidRPr="008979BC" w:rsidRDefault="008979BC" w:rsidP="008979BC">
      <w:pPr>
        <w:tabs>
          <w:tab w:val="left" w:pos="709"/>
        </w:tabs>
        <w:spacing w:line="288" w:lineRule="auto"/>
        <w:ind w:firstLine="567"/>
        <w:jc w:val="both"/>
        <w:rPr>
          <w:sz w:val="24"/>
          <w:szCs w:val="24"/>
        </w:rPr>
      </w:pPr>
      <w:r w:rsidRPr="008979BC">
        <w:rPr>
          <w:sz w:val="24"/>
          <w:szCs w:val="24"/>
        </w:rPr>
        <w:t>6. Действующим Порядком не предусмотрена необходимость указания в государственных программах Томской области иных документов стратегического планирования, принимаемых (действующих) в Томской области, Российской Федерации и муниципальных образованиях Томской области, которые могут оказывать влияние на показатели государственных программ Томской области и должны учитываться при определении значений показателей.</w:t>
      </w:r>
    </w:p>
    <w:p w:rsidR="008979BC" w:rsidRPr="008979BC" w:rsidRDefault="008979BC" w:rsidP="008979BC">
      <w:pPr>
        <w:spacing w:line="288" w:lineRule="auto"/>
        <w:ind w:firstLine="567"/>
        <w:jc w:val="both"/>
        <w:rPr>
          <w:sz w:val="24"/>
          <w:szCs w:val="24"/>
          <w:lang w:eastAsia="ru-RU"/>
        </w:rPr>
      </w:pPr>
      <w:r w:rsidRPr="008979BC">
        <w:rPr>
          <w:rFonts w:eastAsiaTheme="minorHAnsi"/>
          <w:sz w:val="24"/>
          <w:szCs w:val="24"/>
          <w:lang w:eastAsia="en-US"/>
        </w:rPr>
        <w:t>Так, в</w:t>
      </w:r>
      <w:r w:rsidRPr="008979BC">
        <w:rPr>
          <w:sz w:val="24"/>
          <w:szCs w:val="24"/>
          <w:lang w:eastAsia="ru-RU"/>
        </w:rPr>
        <w:t xml:space="preserve"> ряде </w:t>
      </w:r>
      <w:r w:rsidRPr="008979BC">
        <w:rPr>
          <w:rFonts w:eastAsiaTheme="minorHAnsi"/>
          <w:sz w:val="24"/>
          <w:szCs w:val="24"/>
          <w:lang w:eastAsia="en-US"/>
        </w:rPr>
        <w:t>государственных программ Томской области и Российской Федерации, муниципальных программах, реализуемых в Томской области, установлено</w:t>
      </w:r>
      <w:r w:rsidRPr="008979BC">
        <w:rPr>
          <w:sz w:val="24"/>
          <w:szCs w:val="24"/>
          <w:lang w:eastAsia="ru-RU"/>
        </w:rPr>
        <w:t xml:space="preserve"> наличие показателей, аналогичных показателям анализируемой государственной программы.</w:t>
      </w:r>
    </w:p>
    <w:p w:rsidR="008979BC" w:rsidRPr="008979BC" w:rsidRDefault="008979BC" w:rsidP="008979BC">
      <w:pPr>
        <w:tabs>
          <w:tab w:val="left" w:pos="709"/>
        </w:tabs>
        <w:spacing w:line="288" w:lineRule="auto"/>
        <w:ind w:firstLine="567"/>
        <w:jc w:val="both"/>
        <w:rPr>
          <w:sz w:val="24"/>
          <w:szCs w:val="24"/>
        </w:rPr>
      </w:pPr>
      <w:r w:rsidRPr="008979BC">
        <w:rPr>
          <w:sz w:val="24"/>
          <w:szCs w:val="24"/>
          <w:lang w:eastAsia="ru-RU"/>
        </w:rPr>
        <w:t xml:space="preserve">Отсутствие в программе сведений о других программах, оказывающих влияние на ее реализацию и достижение ее показателей цели и задач, а также имеющих аналогичные целевые показатели, не обеспечивает соответствия показателей цели и задач </w:t>
      </w:r>
      <w:r w:rsidR="003E7D4D">
        <w:rPr>
          <w:sz w:val="24"/>
          <w:szCs w:val="24"/>
          <w:lang w:eastAsia="ru-RU"/>
        </w:rPr>
        <w:t>программы</w:t>
      </w:r>
      <w:r w:rsidRPr="008979BC">
        <w:rPr>
          <w:sz w:val="24"/>
          <w:szCs w:val="24"/>
          <w:lang w:eastAsia="ru-RU"/>
        </w:rPr>
        <w:t xml:space="preserve"> критериям адекватности (показатель должен характеризовать степень достижения цели и решения задач государственной программы или выполнения мероприятия подпрограммы) и объективности (используемые показатели должны объективно отражать результаты реализации государственной программы), установленным </w:t>
      </w:r>
      <w:r w:rsidRPr="008979BC">
        <w:rPr>
          <w:sz w:val="24"/>
          <w:szCs w:val="24"/>
        </w:rPr>
        <w:t xml:space="preserve">п. </w:t>
      </w:r>
      <w:r w:rsidRPr="008979BC">
        <w:rPr>
          <w:sz w:val="24"/>
          <w:szCs w:val="24"/>
          <w:lang w:eastAsia="ru-RU"/>
        </w:rPr>
        <w:t xml:space="preserve">11 </w:t>
      </w:r>
      <w:r w:rsidRPr="008979BC">
        <w:rPr>
          <w:sz w:val="24"/>
          <w:szCs w:val="24"/>
        </w:rPr>
        <w:t xml:space="preserve">Методических рекомендаций к </w:t>
      </w:r>
      <w:r w:rsidRPr="008979BC">
        <w:rPr>
          <w:sz w:val="24"/>
          <w:szCs w:val="24"/>
          <w:lang w:eastAsia="ru-RU"/>
        </w:rPr>
        <w:t>Порядк</w:t>
      </w:r>
      <w:r w:rsidRPr="008979BC">
        <w:rPr>
          <w:sz w:val="24"/>
          <w:szCs w:val="24"/>
        </w:rPr>
        <w:t xml:space="preserve">у, может привести к финансированию одинаковых (схожих) мероприятий, реализуемых в рамках как одной программы, так и в рамках разных программ разными ведомствами, в </w:t>
      </w:r>
      <w:proofErr w:type="spellStart"/>
      <w:r w:rsidRPr="008979BC">
        <w:rPr>
          <w:sz w:val="24"/>
          <w:szCs w:val="24"/>
        </w:rPr>
        <w:t>т.ч</w:t>
      </w:r>
      <w:proofErr w:type="spellEnd"/>
      <w:r w:rsidRPr="008979BC">
        <w:rPr>
          <w:sz w:val="24"/>
          <w:szCs w:val="24"/>
        </w:rPr>
        <w:t>. разных уровней бюджетной системы при отсутствии их взаимной увязки.</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7. Действующим Порядком не регламентирован вопрос возможности (необходимости) включения в государственные программы мероприятий, не обеспеченных финансовыми ресурсами, но оказывающими влияние на достижение показателей государственных программ, а также требования к таким мероприятиям. </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Так, подпрограмма 2 содержит 7 мероприятий, не имеющих финансового (ресурсного) обеспечения, но по которым установлены показатели непосредственного результата, характеризующие их влияние на конечные результаты реализации государственной программы.</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8. Согласно форме приложения № 2 к Порядку потребность в ресурсном обеспечении государственной программы формируется только на очередной финансовый год и плановый период, поэтому значения показателей конечного результата ведомственной целевой программы, основного мероприятия определяются только на три года реализации государственной программы.</w:t>
      </w:r>
    </w:p>
    <w:p w:rsidR="008979BC" w:rsidRPr="008979BC" w:rsidRDefault="008979BC" w:rsidP="008979BC">
      <w:pPr>
        <w:spacing w:line="288" w:lineRule="auto"/>
        <w:ind w:firstLine="567"/>
        <w:jc w:val="both"/>
        <w:rPr>
          <w:sz w:val="24"/>
          <w:szCs w:val="24"/>
        </w:rPr>
      </w:pPr>
      <w:r w:rsidRPr="008979BC">
        <w:rPr>
          <w:sz w:val="24"/>
          <w:szCs w:val="24"/>
        </w:rPr>
        <w:t>Действующим Порядком не регламентирован порядок определения значений показателей конечного результата ведомственной целевой программы, основного мероприятия государственной программы на четвертый и последующие годы реализации программы, а также не установлены общие требования (критерии) к их формированию, аналогичные требованиям (критериям), установленным Порядком к показателям цели и показателям задач государственной программы и подпрограмм государственной программы.</w:t>
      </w:r>
    </w:p>
    <w:p w:rsidR="008979BC" w:rsidRPr="008979BC" w:rsidRDefault="008979BC" w:rsidP="008979BC">
      <w:pPr>
        <w:spacing w:line="288" w:lineRule="auto"/>
        <w:ind w:firstLine="567"/>
        <w:jc w:val="both"/>
        <w:rPr>
          <w:sz w:val="24"/>
          <w:szCs w:val="24"/>
        </w:rPr>
      </w:pPr>
      <w:r w:rsidRPr="008979BC">
        <w:rPr>
          <w:sz w:val="24"/>
          <w:szCs w:val="24"/>
        </w:rPr>
        <w:t xml:space="preserve">9. Порядком не предусмотрена норма, исключающая возможность дублирования мероприятий, реализуемых как </w:t>
      </w:r>
      <w:r w:rsidRPr="008979BC">
        <w:rPr>
          <w:sz w:val="24"/>
          <w:szCs w:val="24"/>
          <w:lang w:eastAsia="ru-RU"/>
        </w:rPr>
        <w:t>в рамках разных государственных программ Томской области, так и в рамках подпрограмм одной государственной программы Томской области</w:t>
      </w:r>
      <w:r w:rsidRPr="008979BC">
        <w:rPr>
          <w:sz w:val="24"/>
          <w:szCs w:val="24"/>
        </w:rPr>
        <w:t>, имеющих одного исполнителя и направленных на достижение одной (</w:t>
      </w:r>
      <w:r w:rsidRPr="008979BC">
        <w:rPr>
          <w:rFonts w:eastAsiaTheme="minorHAnsi"/>
          <w:sz w:val="24"/>
          <w:szCs w:val="24"/>
          <w:lang w:eastAsia="en-US"/>
        </w:rPr>
        <w:t>схожей)</w:t>
      </w:r>
      <w:r w:rsidRPr="008979BC">
        <w:rPr>
          <w:sz w:val="24"/>
          <w:szCs w:val="24"/>
        </w:rPr>
        <w:t xml:space="preserve"> цели.</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10. В противоречие пунктам 2 и 9 Порядка, положения п. 25 Методических рекомендаций к Порядку и формы «Перечень мероприятий и ресурсное обеспечение реализации обеспечивающей подпрограммы» приложения № 8 Методических рекомендаций к Порядку не предусматривают </w:t>
      </w:r>
      <w:r w:rsidRPr="008979BC">
        <w:rPr>
          <w:rFonts w:ascii="Times New Roman" w:hAnsi="Times New Roman" w:cs="Times New Roman"/>
          <w:sz w:val="24"/>
          <w:szCs w:val="24"/>
        </w:rPr>
        <w:lastRenderedPageBreak/>
        <w:t>указание в обеспечивающей подпрограмме взаимоувязанных мероприятий по финансовому обеспечению деятельности ответственного исполнителя, соисполнителя, участника государственной программы.</w:t>
      </w:r>
    </w:p>
    <w:p w:rsidR="008979BC" w:rsidRPr="008979BC" w:rsidRDefault="008979BC" w:rsidP="008979BC">
      <w:pPr>
        <w:suppressAutoHyphens w:val="0"/>
        <w:autoSpaceDE w:val="0"/>
        <w:autoSpaceDN w:val="0"/>
        <w:adjustRightInd w:val="0"/>
        <w:spacing w:line="288" w:lineRule="auto"/>
        <w:ind w:firstLine="567"/>
        <w:jc w:val="both"/>
        <w:rPr>
          <w:sz w:val="24"/>
          <w:szCs w:val="24"/>
        </w:rPr>
      </w:pPr>
      <w:r w:rsidRPr="008979BC">
        <w:rPr>
          <w:rFonts w:eastAsiaTheme="minorHAnsi"/>
          <w:sz w:val="24"/>
          <w:szCs w:val="24"/>
          <w:lang w:eastAsia="en-US"/>
        </w:rPr>
        <w:t xml:space="preserve">11. </w:t>
      </w:r>
      <w:r w:rsidRPr="008979BC">
        <w:rPr>
          <w:sz w:val="24"/>
          <w:szCs w:val="24"/>
        </w:rPr>
        <w:t xml:space="preserve">В </w:t>
      </w:r>
      <w:r w:rsidRPr="008979BC">
        <w:rPr>
          <w:rFonts w:eastAsiaTheme="minorHAnsi"/>
          <w:sz w:val="24"/>
          <w:szCs w:val="24"/>
          <w:lang w:eastAsia="en-US"/>
        </w:rPr>
        <w:t>п. 26 Методических рекомендаций</w:t>
      </w:r>
      <w:r w:rsidRPr="008979BC">
        <w:rPr>
          <w:sz w:val="24"/>
          <w:szCs w:val="24"/>
        </w:rPr>
        <w:t xml:space="preserve"> к Порядку отсутствует норма, предусматривающая разработку обеспечивающей подпрограммы в случае, если ответственным исполнителем, соисполнителем, участником государственной программы является структурное подразделение Администрации Томской области, при этом деятельность ответственного исполнителя, соисполнителя, участника государственной программы, являющегося структурным подразделением Администрации Томской области, также может быть направлена на обеспечение реализации государственной программы.</w:t>
      </w:r>
    </w:p>
    <w:p w:rsidR="008979BC" w:rsidRPr="008979BC" w:rsidRDefault="008979BC" w:rsidP="008979BC">
      <w:pPr>
        <w:spacing w:line="288" w:lineRule="auto"/>
        <w:ind w:firstLine="567"/>
        <w:jc w:val="both"/>
        <w:rPr>
          <w:sz w:val="24"/>
          <w:szCs w:val="24"/>
        </w:rPr>
      </w:pPr>
      <w:r w:rsidRPr="008979BC">
        <w:rPr>
          <w:sz w:val="24"/>
          <w:szCs w:val="24"/>
        </w:rPr>
        <w:t>12. Пунктом 33 Порядка не предусмотрены положения, предполагающие возможность внесения изменений в действующие государственные программы Томской области в течение финансового года с целью приведения программ</w:t>
      </w:r>
      <w:r w:rsidRPr="008979BC">
        <w:rPr>
          <w:rFonts w:eastAsiaTheme="minorHAnsi"/>
          <w:sz w:val="24"/>
          <w:szCs w:val="24"/>
          <w:lang w:eastAsia="en-US"/>
        </w:rPr>
        <w:t xml:space="preserve"> в соответствие с</w:t>
      </w:r>
      <w:r w:rsidRPr="008979BC">
        <w:rPr>
          <w:iCs/>
          <w:sz w:val="24"/>
          <w:szCs w:val="24"/>
        </w:rPr>
        <w:t xml:space="preserve"> документами стратегического планирования федерального и регионального уровня в случае их изменения или замены новыми</w:t>
      </w:r>
      <w:r w:rsidRPr="008979BC">
        <w:rPr>
          <w:sz w:val="24"/>
          <w:szCs w:val="24"/>
        </w:rPr>
        <w:t xml:space="preserve"> и оказывающими влияние на реализацию действующих государственных программ в текущем периоде.</w:t>
      </w:r>
    </w:p>
    <w:p w:rsidR="008979BC" w:rsidRPr="008979BC" w:rsidRDefault="008979BC" w:rsidP="008979BC">
      <w:pPr>
        <w:pStyle w:val="ConsPlusNormal"/>
        <w:spacing w:line="288" w:lineRule="auto"/>
        <w:ind w:firstLine="539"/>
        <w:jc w:val="both"/>
        <w:rPr>
          <w:rFonts w:ascii="Times New Roman" w:hAnsi="Times New Roman" w:cs="Times New Roman"/>
          <w:sz w:val="24"/>
          <w:szCs w:val="24"/>
        </w:rPr>
      </w:pPr>
      <w:r w:rsidRPr="008979BC">
        <w:rPr>
          <w:rFonts w:ascii="Times New Roman" w:hAnsi="Times New Roman" w:cs="Times New Roman"/>
          <w:sz w:val="24"/>
          <w:szCs w:val="24"/>
        </w:rPr>
        <w:t>13. Понятие «Закон Томской области об областном бюджете на очередной финансовый год и плановый период», используемое в пункте 33 Порядка при внесении изменений в государственную программу в течение финансового года, предполагает возможность внесения изменений в государственные программы в текущем финансовом году в целях приведения в соответствие с Законом Томской области на очередной финансовый год, который согласно ст.5 Бюджетного кодекса РФ и ст.25 Закона Томской области «О бюджетном процессе в Томской области» вступает в силу с 1 января финансового года. В результате внесение изменений в государственные программы в текущем году в целях приведения в соответствие с законом о бюджете на очередной финансовый год невозможно, а внесение изменений в государственные программы в соответствии с законом о бюджете на текущий финансовый год (законом о внесении изменений в областной бюджет) Порядок не предусматривает.</w:t>
      </w:r>
    </w:p>
    <w:p w:rsidR="008979BC" w:rsidRPr="008979BC" w:rsidRDefault="008979BC" w:rsidP="008979BC">
      <w:pPr>
        <w:spacing w:line="288" w:lineRule="auto"/>
        <w:ind w:firstLine="567"/>
        <w:jc w:val="both"/>
        <w:rPr>
          <w:sz w:val="24"/>
          <w:szCs w:val="24"/>
        </w:rPr>
      </w:pPr>
    </w:p>
    <w:p w:rsidR="008979BC" w:rsidRPr="008979BC" w:rsidRDefault="008979BC" w:rsidP="008979BC">
      <w:pPr>
        <w:pStyle w:val="ConsPlusNormal"/>
        <w:spacing w:line="288" w:lineRule="auto"/>
        <w:ind w:firstLine="567"/>
        <w:jc w:val="both"/>
        <w:rPr>
          <w:rFonts w:ascii="Times New Roman" w:hAnsi="Times New Roman" w:cs="Times New Roman"/>
          <w:b/>
          <w:sz w:val="24"/>
          <w:szCs w:val="24"/>
        </w:rPr>
      </w:pPr>
      <w:r w:rsidRPr="008979BC">
        <w:rPr>
          <w:rFonts w:ascii="Times New Roman" w:hAnsi="Times New Roman" w:cs="Times New Roman"/>
          <w:b/>
          <w:sz w:val="24"/>
          <w:szCs w:val="24"/>
        </w:rPr>
        <w:t>Предложения по внесению изменений в программу:</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1. Отразить в программе описание комплекса организационных мер, предусмотренного пунктами 15, 15-1 и 15-2 Методических рекомендаций к Порядку, обеспечивающего ее реализацию, включая организационно-функциональную структуру межведомственного и (или) межтерриториального взаимодействия в процессе реализации мероприятий государственной программы, в </w:t>
      </w:r>
      <w:proofErr w:type="spellStart"/>
      <w:r w:rsidRPr="008979BC">
        <w:rPr>
          <w:rFonts w:ascii="Times New Roman" w:hAnsi="Times New Roman" w:cs="Times New Roman"/>
          <w:sz w:val="24"/>
          <w:szCs w:val="24"/>
        </w:rPr>
        <w:t>т.ч</w:t>
      </w:r>
      <w:proofErr w:type="spellEnd"/>
      <w:r w:rsidRPr="008979BC">
        <w:rPr>
          <w:rFonts w:ascii="Times New Roman" w:hAnsi="Times New Roman" w:cs="Times New Roman"/>
          <w:sz w:val="24"/>
          <w:szCs w:val="24"/>
        </w:rPr>
        <w:t>. по непрофильным для Комитета общественной безопасности вопросам гражданской обороны, предупреждения и ликвидации чрезвычайных ситуаций, обеспечения пожарной безопасности и мобилизационной подготовки.</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2. В соответствии с п. 19 Методических рекомендаций к Порядку в связи с предусмотренным в проекте изменений программы с 2016 года </w:t>
      </w:r>
      <w:proofErr w:type="spellStart"/>
      <w:r w:rsidRPr="008979BC">
        <w:rPr>
          <w:rFonts w:ascii="Times New Roman" w:hAnsi="Times New Roman" w:cs="Times New Roman"/>
          <w:sz w:val="24"/>
          <w:szCs w:val="24"/>
        </w:rPr>
        <w:t>софинансированием</w:t>
      </w:r>
      <w:proofErr w:type="spellEnd"/>
      <w:r w:rsidRPr="008979BC">
        <w:rPr>
          <w:rFonts w:ascii="Times New Roman" w:hAnsi="Times New Roman" w:cs="Times New Roman"/>
          <w:sz w:val="24"/>
          <w:szCs w:val="24"/>
        </w:rPr>
        <w:t xml:space="preserve"> из федерального бюджета подпрограммы 1 «Повышение б</w:t>
      </w:r>
      <w:r w:rsidR="00B661C5">
        <w:rPr>
          <w:rFonts w:ascii="Times New Roman" w:hAnsi="Times New Roman" w:cs="Times New Roman"/>
          <w:sz w:val="24"/>
          <w:szCs w:val="24"/>
        </w:rPr>
        <w:t>езопасности дорожного движения»</w:t>
      </w:r>
      <w:r w:rsidRPr="008979BC">
        <w:rPr>
          <w:rFonts w:ascii="Times New Roman" w:hAnsi="Times New Roman" w:cs="Times New Roman"/>
          <w:sz w:val="24"/>
          <w:szCs w:val="24"/>
        </w:rPr>
        <w:t xml:space="preserve"> при внесении изменений отразить в государственной программе условия и порядок </w:t>
      </w:r>
      <w:proofErr w:type="spellStart"/>
      <w:r w:rsidRPr="008979BC">
        <w:rPr>
          <w:rFonts w:ascii="Times New Roman" w:hAnsi="Times New Roman" w:cs="Times New Roman"/>
          <w:sz w:val="24"/>
          <w:szCs w:val="24"/>
        </w:rPr>
        <w:t>софинансирования</w:t>
      </w:r>
      <w:proofErr w:type="spellEnd"/>
      <w:r w:rsidRPr="008979BC">
        <w:rPr>
          <w:rFonts w:ascii="Times New Roman" w:hAnsi="Times New Roman" w:cs="Times New Roman"/>
          <w:sz w:val="24"/>
          <w:szCs w:val="24"/>
        </w:rPr>
        <w:t xml:space="preserve"> подпрограммы 1 из федерального бюджета.</w:t>
      </w:r>
    </w:p>
    <w:p w:rsidR="008979BC" w:rsidRPr="008979BC" w:rsidRDefault="008979BC" w:rsidP="008979BC">
      <w:pPr>
        <w:pStyle w:val="ConsPlusNormal"/>
        <w:spacing w:line="288" w:lineRule="auto"/>
        <w:ind w:firstLine="567"/>
        <w:jc w:val="both"/>
        <w:rPr>
          <w:rFonts w:ascii="Times New Roman" w:hAnsi="Times New Roman" w:cs="Times New Roman"/>
          <w:i/>
          <w:sz w:val="24"/>
          <w:szCs w:val="24"/>
        </w:rPr>
      </w:pPr>
      <w:r w:rsidRPr="008979BC">
        <w:rPr>
          <w:rFonts w:ascii="Times New Roman" w:hAnsi="Times New Roman" w:cs="Times New Roman"/>
          <w:sz w:val="24"/>
          <w:szCs w:val="24"/>
        </w:rPr>
        <w:t>В подпрограмме 2 «Профилактика правонарушений и наркомании»</w:t>
      </w:r>
      <w:r w:rsidR="00B661C5">
        <w:rPr>
          <w:rFonts w:ascii="Times New Roman" w:hAnsi="Times New Roman" w:cs="Times New Roman"/>
          <w:sz w:val="24"/>
          <w:szCs w:val="24"/>
        </w:rPr>
        <w:t>,</w:t>
      </w:r>
      <w:r w:rsidRPr="008979BC">
        <w:rPr>
          <w:rFonts w:ascii="Times New Roman" w:hAnsi="Times New Roman" w:cs="Times New Roman"/>
          <w:sz w:val="24"/>
          <w:szCs w:val="24"/>
        </w:rPr>
        <w:t xml:space="preserve"> предусматривающей </w:t>
      </w:r>
      <w:proofErr w:type="spellStart"/>
      <w:r w:rsidRPr="008979BC">
        <w:rPr>
          <w:rFonts w:ascii="Times New Roman" w:hAnsi="Times New Roman" w:cs="Times New Roman"/>
          <w:sz w:val="24"/>
          <w:szCs w:val="24"/>
        </w:rPr>
        <w:t>софинансирование</w:t>
      </w:r>
      <w:proofErr w:type="spellEnd"/>
      <w:r w:rsidRPr="008979BC">
        <w:rPr>
          <w:rFonts w:ascii="Times New Roman" w:hAnsi="Times New Roman" w:cs="Times New Roman"/>
          <w:sz w:val="24"/>
          <w:szCs w:val="24"/>
        </w:rPr>
        <w:t xml:space="preserve"> из внебюджетных источников, при внесении изменений также указать условия и порядок </w:t>
      </w:r>
      <w:proofErr w:type="spellStart"/>
      <w:r w:rsidRPr="008979BC">
        <w:rPr>
          <w:rFonts w:ascii="Times New Roman" w:hAnsi="Times New Roman" w:cs="Times New Roman"/>
          <w:sz w:val="24"/>
          <w:szCs w:val="24"/>
        </w:rPr>
        <w:t>софинансирования</w:t>
      </w:r>
      <w:proofErr w:type="spellEnd"/>
      <w:r w:rsidRPr="008979BC">
        <w:rPr>
          <w:rFonts w:ascii="Times New Roman" w:hAnsi="Times New Roman" w:cs="Times New Roman"/>
          <w:sz w:val="24"/>
          <w:szCs w:val="24"/>
        </w:rPr>
        <w:t xml:space="preserve"> подпрограммы из внебюджетных источников.</w:t>
      </w:r>
    </w:p>
    <w:p w:rsidR="008979BC" w:rsidRPr="008979BC" w:rsidRDefault="008979BC" w:rsidP="008979BC">
      <w:pPr>
        <w:pStyle w:val="ConsPlusCel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3. В разделе «Характеристика текущего состояния сферы реализации подпрограммы» подпрограммы 4 отразить анализ текущего состояния сферы реализации подпрограммы 4 с указанием динамики основных показателей, характеризующих развитие сферы подпрограммы, в </w:t>
      </w:r>
      <w:proofErr w:type="spellStart"/>
      <w:r w:rsidRPr="008979BC">
        <w:rPr>
          <w:rFonts w:ascii="Times New Roman" w:hAnsi="Times New Roman" w:cs="Times New Roman"/>
          <w:sz w:val="24"/>
          <w:szCs w:val="24"/>
        </w:rPr>
        <w:t>т.ч</w:t>
      </w:r>
      <w:proofErr w:type="spellEnd"/>
      <w:r w:rsidRPr="008979BC">
        <w:rPr>
          <w:rFonts w:ascii="Times New Roman" w:hAnsi="Times New Roman" w:cs="Times New Roman"/>
          <w:sz w:val="24"/>
          <w:szCs w:val="24"/>
        </w:rPr>
        <w:t xml:space="preserve">. за предшествующие годы, начиная с 2011, а также за 2012, 2013 и 2014 годы. Привести сравнение </w:t>
      </w:r>
      <w:r w:rsidRPr="008979BC">
        <w:rPr>
          <w:rFonts w:ascii="Times New Roman" w:hAnsi="Times New Roman" w:cs="Times New Roman"/>
          <w:sz w:val="24"/>
          <w:szCs w:val="24"/>
        </w:rPr>
        <w:lastRenderedPageBreak/>
        <w:t>значений показателей по Томской области со значениями аналогичных показателей субъектов РФ Сибирского федерального округа и Российской Федерации в целом.</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В разделах с наименованием «Характеристика текущего состояния сферы реализации подпрограммы» подпрограмм 1, 2 и 3 отразить анализ текущего состояния сферы реализации подпрограмм с указанием динамики основных показателей, характеризующих развитие сферы подпрограмм, в </w:t>
      </w:r>
      <w:proofErr w:type="spellStart"/>
      <w:r w:rsidRPr="008979BC">
        <w:rPr>
          <w:rFonts w:ascii="Times New Roman" w:hAnsi="Times New Roman" w:cs="Times New Roman"/>
          <w:sz w:val="24"/>
          <w:szCs w:val="24"/>
        </w:rPr>
        <w:t>т.ч</w:t>
      </w:r>
      <w:proofErr w:type="spellEnd"/>
      <w:r w:rsidRPr="008979BC">
        <w:rPr>
          <w:rFonts w:ascii="Times New Roman" w:hAnsi="Times New Roman" w:cs="Times New Roman"/>
          <w:sz w:val="24"/>
          <w:szCs w:val="24"/>
        </w:rPr>
        <w:t>. за предшествующие три года (2012, 2013 и 2014 годы). Привести сравнение значений показателей по Томской области со значениями аналогичных показателей субъектов РФ Сибирского федерального округа и Российской Федерации в целом.</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4. В таблице «Перечень ведомственных целевых программ, основных мероприятий и ресурсное обеспечение реализации подпрограммы» раздела 3 подпрограммы 4 указать значения по показателям «Снижение количества пострадавшего населения при ЧС к базе 2011 года (%)» и «Снижение уровня погибших при пожарах к базе 2013 года (%)».</w:t>
      </w:r>
    </w:p>
    <w:p w:rsidR="008979BC" w:rsidRPr="008979BC" w:rsidRDefault="008979BC" w:rsidP="008979BC">
      <w:pPr>
        <w:suppressAutoHyphens w:val="0"/>
        <w:autoSpaceDE w:val="0"/>
        <w:autoSpaceDN w:val="0"/>
        <w:adjustRightInd w:val="0"/>
        <w:spacing w:line="288" w:lineRule="auto"/>
        <w:ind w:firstLine="567"/>
        <w:jc w:val="both"/>
        <w:rPr>
          <w:sz w:val="24"/>
          <w:szCs w:val="24"/>
        </w:rPr>
      </w:pPr>
      <w:r w:rsidRPr="008979BC">
        <w:rPr>
          <w:sz w:val="24"/>
          <w:szCs w:val="24"/>
        </w:rPr>
        <w:t>5. Изменить формулировки показателей непосредственного результата мероприятий подпрограммы «Обеспечение мобилизационной подготовки в Томской области», мероприятий 1.1.1; 1.1.2; 1.1.4; 2.1.5; 2.1.6; 2.1.7; 2.1.8 подпрограммы «Повышение безопасности дорожного движения», а также показателя «Проведение областного конкурса (ед.)» мероприятия 1.1.1 подпрограммы «Профилактика правонарушений и наркомании») с указанием характеристики их реализации, отражающей влияние на результат.</w:t>
      </w:r>
    </w:p>
    <w:p w:rsidR="008979BC" w:rsidRPr="008979BC" w:rsidRDefault="008979BC" w:rsidP="008979BC">
      <w:pPr>
        <w:suppressAutoHyphens w:val="0"/>
        <w:autoSpaceDE w:val="0"/>
        <w:autoSpaceDN w:val="0"/>
        <w:adjustRightInd w:val="0"/>
        <w:spacing w:line="288" w:lineRule="auto"/>
        <w:ind w:firstLine="567"/>
        <w:jc w:val="both"/>
        <w:rPr>
          <w:sz w:val="24"/>
          <w:szCs w:val="24"/>
          <w:lang w:eastAsia="ru-RU"/>
        </w:rPr>
      </w:pPr>
      <w:r w:rsidRPr="008979BC">
        <w:rPr>
          <w:sz w:val="24"/>
          <w:szCs w:val="24"/>
        </w:rPr>
        <w:t>6. С целью исключения случаев дублирования мероприятий предлагается провести ревизию мероприятий 1.1.1, 1.1.3 и 1.1.4 подпрограммы 1 и мероприятий проекта ВЦП «Повышение общественной безопасности с использованием систем аппаратно-программного комплекса технических средств «Безопасный город» с целью недопущения их возможного перекрестного финансирования, а также рассмотреть возможность реализации указанных мероприятий в рамках одной подпрограммы 1 «Повышение безопасности дорожного движения».</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p>
    <w:p w:rsidR="008979BC" w:rsidRPr="008979BC" w:rsidRDefault="008979BC" w:rsidP="008979BC">
      <w:pPr>
        <w:pStyle w:val="ConsPlusNormal"/>
        <w:spacing w:line="288" w:lineRule="auto"/>
        <w:ind w:firstLine="567"/>
        <w:jc w:val="both"/>
        <w:rPr>
          <w:rFonts w:ascii="Times New Roman" w:hAnsi="Times New Roman" w:cs="Times New Roman"/>
          <w:b/>
          <w:sz w:val="24"/>
          <w:szCs w:val="24"/>
        </w:rPr>
      </w:pPr>
      <w:r w:rsidRPr="008979BC">
        <w:rPr>
          <w:rFonts w:ascii="Times New Roman" w:hAnsi="Times New Roman" w:cs="Times New Roman"/>
          <w:b/>
          <w:sz w:val="24"/>
          <w:szCs w:val="24"/>
        </w:rPr>
        <w:t>Предложения по внесению изменений в Порядок принятия решений о разработке государственных программ Томской области:</w:t>
      </w:r>
    </w:p>
    <w:p w:rsidR="008979BC" w:rsidRPr="008979BC" w:rsidRDefault="008979BC" w:rsidP="008979BC">
      <w:pPr>
        <w:spacing w:line="288" w:lineRule="auto"/>
        <w:ind w:firstLine="567"/>
        <w:jc w:val="both"/>
        <w:rPr>
          <w:sz w:val="24"/>
          <w:szCs w:val="24"/>
        </w:rPr>
      </w:pPr>
      <w:r w:rsidRPr="008979BC">
        <w:rPr>
          <w:sz w:val="24"/>
          <w:szCs w:val="24"/>
        </w:rPr>
        <w:t>1. В пунктах 25 и 32 Порядка определить требования к форме и содержанию инициативных предложений соисполнителей, участников и участников мероприятий, являющихся основой для составления предложения ответственным исполнителем, а также предусмотреть детализацию (конкретизацию) видов документов (финансово-экономические расчеты, прайс-листы, сметные расчеты и т.п.), которые позволят обосновывать потребность в необходимых объемах финансовых ресурсов и обеспечат соблюдение достоверности процедур бюджетного планирования.</w:t>
      </w:r>
    </w:p>
    <w:p w:rsidR="008979BC" w:rsidRPr="008979BC" w:rsidRDefault="008979BC" w:rsidP="008979BC">
      <w:pPr>
        <w:suppressAutoHyphens w:val="0"/>
        <w:autoSpaceDE w:val="0"/>
        <w:autoSpaceDN w:val="0"/>
        <w:adjustRightInd w:val="0"/>
        <w:spacing w:line="288" w:lineRule="auto"/>
        <w:ind w:firstLine="567"/>
        <w:jc w:val="both"/>
        <w:rPr>
          <w:sz w:val="24"/>
          <w:szCs w:val="24"/>
        </w:rPr>
      </w:pPr>
      <w:r w:rsidRPr="008979BC">
        <w:rPr>
          <w:sz w:val="24"/>
          <w:szCs w:val="24"/>
        </w:rPr>
        <w:t>2. Определить в Порядке перечень процедур, которые должны осуществляться ответственным исполнителем на 3-м этапе формирования проекта государственных программ после получения от Департамента финансов информации об общем объеме финансирования государственных программ на очередной финансовый год и на плановый период отличающегося от объема, предусмотренного в потребности.</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3. В п. 14 Методических рекомендаций к Порядку предусмотреть положения, регламентирующие установление объемов финансирования программных мероприятий за счет средств федерального бюджета, местных бюджетов, внебюджетных источников и государственных внебюджетных фондов на четвертый и последующие годы реализации программы.</w:t>
      </w:r>
    </w:p>
    <w:p w:rsidR="008979BC" w:rsidRPr="008979BC" w:rsidRDefault="008979BC" w:rsidP="008979BC">
      <w:pPr>
        <w:tabs>
          <w:tab w:val="left" w:pos="709"/>
        </w:tabs>
        <w:suppressAutoHyphens w:val="0"/>
        <w:autoSpaceDE w:val="0"/>
        <w:autoSpaceDN w:val="0"/>
        <w:adjustRightInd w:val="0"/>
        <w:spacing w:line="288" w:lineRule="auto"/>
        <w:ind w:firstLine="567"/>
        <w:jc w:val="both"/>
        <w:rPr>
          <w:rFonts w:eastAsiaTheme="minorHAnsi"/>
          <w:sz w:val="24"/>
          <w:szCs w:val="24"/>
          <w:lang w:eastAsia="en-US"/>
        </w:rPr>
      </w:pPr>
      <w:r w:rsidRPr="008979BC">
        <w:rPr>
          <w:sz w:val="24"/>
          <w:szCs w:val="24"/>
        </w:rPr>
        <w:t xml:space="preserve">4. </w:t>
      </w:r>
      <w:r w:rsidRPr="008979BC">
        <w:rPr>
          <w:rFonts w:eastAsiaTheme="minorHAnsi"/>
          <w:sz w:val="24"/>
          <w:szCs w:val="24"/>
          <w:lang w:eastAsia="en-US"/>
        </w:rPr>
        <w:t xml:space="preserve">Предусмотреть в Порядке норму, </w:t>
      </w:r>
      <w:r w:rsidRPr="008979BC">
        <w:rPr>
          <w:sz w:val="24"/>
          <w:szCs w:val="24"/>
        </w:rPr>
        <w:t>устанавливающую требование по указанию в программах документов (показателей), на основе и в соответствии с которыми установлены показатели цели и задач государственных программ, а также их значения. По итогам корректировки Порядка внести соответствующие изменения в действующие государственные программы.</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5. Предусмотреть в Порядке норму, устанавливающую возможность формирования показателей </w:t>
      </w:r>
      <w:r w:rsidRPr="008979BC">
        <w:rPr>
          <w:rFonts w:ascii="Times New Roman" w:hAnsi="Times New Roman" w:cs="Times New Roman"/>
          <w:sz w:val="24"/>
          <w:szCs w:val="24"/>
        </w:rPr>
        <w:lastRenderedPageBreak/>
        <w:t xml:space="preserve">в соответствии с иными </w:t>
      </w:r>
      <w:r w:rsidR="00041419">
        <w:rPr>
          <w:rFonts w:ascii="Times New Roman" w:hAnsi="Times New Roman" w:cs="Times New Roman"/>
          <w:sz w:val="24"/>
          <w:szCs w:val="24"/>
        </w:rPr>
        <w:t>нормативными правовыми</w:t>
      </w:r>
      <w:r w:rsidRPr="008979BC">
        <w:rPr>
          <w:rFonts w:ascii="Times New Roman" w:hAnsi="Times New Roman" w:cs="Times New Roman"/>
          <w:sz w:val="24"/>
          <w:szCs w:val="24"/>
        </w:rPr>
        <w:t xml:space="preserve"> актами Томской области и Российской Федерации, регулирующими правоотношения по отдельным вопросам, не включенным в п. 10 Методических рекомендаций к Порядку, с представлением обоснований предлагаемых значений каждого показателя государственной программы и необходимых расчетов к ним.</w:t>
      </w:r>
    </w:p>
    <w:p w:rsidR="008979BC" w:rsidRPr="008979BC" w:rsidRDefault="008979BC" w:rsidP="008979BC">
      <w:pPr>
        <w:tabs>
          <w:tab w:val="left" w:pos="709"/>
        </w:tabs>
        <w:spacing w:line="288" w:lineRule="auto"/>
        <w:ind w:firstLine="567"/>
        <w:jc w:val="both"/>
        <w:rPr>
          <w:sz w:val="24"/>
          <w:szCs w:val="24"/>
        </w:rPr>
      </w:pPr>
      <w:r w:rsidRPr="008979BC">
        <w:rPr>
          <w:sz w:val="24"/>
          <w:szCs w:val="24"/>
        </w:rPr>
        <w:t>6. Предусмотреть в Порядке норму, устанавливающую необходимость указания в государственных программах Томской области иных документов стратегического планирования, принимаемых (действующих) в Томской области, Российской Федерации и муниципальных образованиях Томской области, которые могут оказывать влияние на показатели государственных программ Томской области и должны учитываться при определении значений показателей.</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7. Предусмотреть в Порядке положения, регламентирующие возможность (необходимость) включения в государственные программы мероприятий, не обеспеченных финансовыми ресурсами, но оказывающими влияние на достижение показателей государственных программ, а также требования к таким мероприятиям.</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8. Предусмотреть в Порядке положения, регламентирующие порядок определения значений показателей конечного результата ведомственной целевой программы, основного мероприятия государственной программы на четвертый и последующие годы реализации программы, а также установить общие требования (критерии) к их формированию, аналогичные требованиям (критериям), установленным Порядком к показателям цели и показателям задач государственной программы и подпрограмм государственной программы.</w:t>
      </w:r>
    </w:p>
    <w:p w:rsidR="008979BC" w:rsidRPr="008979BC" w:rsidRDefault="008979BC" w:rsidP="008979BC">
      <w:pPr>
        <w:spacing w:line="288" w:lineRule="auto"/>
        <w:ind w:firstLine="567"/>
        <w:jc w:val="both"/>
        <w:rPr>
          <w:sz w:val="24"/>
          <w:szCs w:val="24"/>
        </w:rPr>
      </w:pPr>
      <w:r w:rsidRPr="008979BC">
        <w:rPr>
          <w:sz w:val="24"/>
          <w:szCs w:val="24"/>
        </w:rPr>
        <w:t xml:space="preserve">9. Предусмотреть в Порядке норму, исключающую возможность дублирования мероприятий, реализуемых как </w:t>
      </w:r>
      <w:r w:rsidRPr="008979BC">
        <w:rPr>
          <w:sz w:val="24"/>
          <w:szCs w:val="24"/>
          <w:lang w:eastAsia="ru-RU"/>
        </w:rPr>
        <w:t>в рамках разных государственных программ Томской области, так и в рамках подпрограмм одной государственной программы Томской области</w:t>
      </w:r>
      <w:r w:rsidRPr="008979BC">
        <w:rPr>
          <w:sz w:val="24"/>
          <w:szCs w:val="24"/>
        </w:rPr>
        <w:t>, имеющих одного исполнителя и направленных на достижение одной (</w:t>
      </w:r>
      <w:r w:rsidRPr="008979BC">
        <w:rPr>
          <w:rFonts w:eastAsiaTheme="minorHAnsi"/>
          <w:sz w:val="24"/>
          <w:szCs w:val="24"/>
          <w:lang w:eastAsia="en-US"/>
        </w:rPr>
        <w:t>схожей)</w:t>
      </w:r>
      <w:r w:rsidRPr="008979BC">
        <w:rPr>
          <w:sz w:val="24"/>
          <w:szCs w:val="24"/>
        </w:rPr>
        <w:t xml:space="preserve"> цели</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10. В целях устранения противоречия пунктам 2 и 9 Порядка предусмотреть в положениях п. 25 Методических рекомендаций к Порядку и в форме «Перечень мероприятий и ресурсное обеспечение реализации обеспечивающей подпрограммы» приложения № 8 Методических рекомендаций к Порядку необходимость указания в обеспечивающей подпрограмме взаимоувязанных мероприятий по финансовому обеспечению деятельности ответственного исполнителя, соисполнителя, участника государственной программы.</w:t>
      </w:r>
    </w:p>
    <w:p w:rsidR="008979BC" w:rsidRPr="008979BC" w:rsidRDefault="008979BC" w:rsidP="008979BC">
      <w:pPr>
        <w:suppressAutoHyphens w:val="0"/>
        <w:autoSpaceDE w:val="0"/>
        <w:autoSpaceDN w:val="0"/>
        <w:adjustRightInd w:val="0"/>
        <w:spacing w:line="288" w:lineRule="auto"/>
        <w:ind w:firstLine="567"/>
        <w:jc w:val="both"/>
        <w:rPr>
          <w:sz w:val="24"/>
          <w:szCs w:val="24"/>
        </w:rPr>
      </w:pPr>
      <w:r w:rsidRPr="008979BC">
        <w:rPr>
          <w:rFonts w:eastAsiaTheme="minorHAnsi"/>
          <w:sz w:val="24"/>
          <w:szCs w:val="24"/>
          <w:lang w:eastAsia="en-US"/>
        </w:rPr>
        <w:t xml:space="preserve">11. </w:t>
      </w:r>
      <w:r w:rsidRPr="008979BC">
        <w:rPr>
          <w:sz w:val="24"/>
          <w:szCs w:val="24"/>
        </w:rPr>
        <w:t xml:space="preserve">В </w:t>
      </w:r>
      <w:r w:rsidRPr="008979BC">
        <w:rPr>
          <w:rFonts w:eastAsiaTheme="minorHAnsi"/>
          <w:sz w:val="24"/>
          <w:szCs w:val="24"/>
          <w:lang w:eastAsia="en-US"/>
        </w:rPr>
        <w:t>п. 26 Методических рекомендаций</w:t>
      </w:r>
      <w:r w:rsidRPr="008979BC">
        <w:rPr>
          <w:sz w:val="24"/>
          <w:szCs w:val="24"/>
        </w:rPr>
        <w:t xml:space="preserve"> к Порядку предусмотреть норму, предусматривающую разработку обеспечивающей подпрограммы в случае, если ответственным исполнителем, соисполнителем, участником государственной программы является структурное подразделение Администрации Томской области, так как деятельность ответственного исполнителя, соисполнителя, участника государственной программы, являющегося структурным подразделением Администрации Томской области, также может быть направлена на обеспечение реализации государственной программы.</w:t>
      </w:r>
    </w:p>
    <w:p w:rsidR="008979BC" w:rsidRPr="008979BC" w:rsidRDefault="008979BC" w:rsidP="008979BC">
      <w:pPr>
        <w:spacing w:line="288" w:lineRule="auto"/>
        <w:ind w:firstLine="567"/>
        <w:jc w:val="both"/>
        <w:rPr>
          <w:sz w:val="24"/>
          <w:szCs w:val="24"/>
        </w:rPr>
      </w:pPr>
      <w:r w:rsidRPr="008979BC">
        <w:rPr>
          <w:sz w:val="24"/>
          <w:szCs w:val="24"/>
        </w:rPr>
        <w:t>12. Предусмотреть в п. 33 Порядка норму, предполагающую возможность внесения изменений в действующие государственные программы Томской области в течение финансового года с целью приведения программ</w:t>
      </w:r>
      <w:r w:rsidRPr="008979BC">
        <w:rPr>
          <w:rFonts w:eastAsiaTheme="minorHAnsi"/>
          <w:sz w:val="24"/>
          <w:szCs w:val="24"/>
          <w:lang w:eastAsia="en-US"/>
        </w:rPr>
        <w:t xml:space="preserve"> в соответствие с</w:t>
      </w:r>
      <w:r w:rsidRPr="008979BC">
        <w:rPr>
          <w:iCs/>
          <w:sz w:val="24"/>
          <w:szCs w:val="24"/>
        </w:rPr>
        <w:t xml:space="preserve"> документами стратегического планирования федерального и регионального уровня в случае их изменения или замены новыми</w:t>
      </w:r>
      <w:r w:rsidRPr="008979BC">
        <w:rPr>
          <w:sz w:val="24"/>
          <w:szCs w:val="24"/>
        </w:rPr>
        <w:t xml:space="preserve"> и оказывающими влияние на реализацию действующих государственных программ в текущем периоде.</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 xml:space="preserve">13. В целях приведения формулировок понятий, используемых в Порядке, в соответствие с Бюджетным кодексом РФ и Законом Томской области «О бюджетном процессе в Томской области» при описании бюджетных процедур, связанных с исполнением (корректировкой) закона Томской области об областном бюджете, в п. 33 Порядка понятие «Закон Томской области об областном бюджете на очередной финансовый год и плановый период» заменить на понятие «Закон Томской области об областном бюджете» или «закон Томской области об областном бюджете на текущий </w:t>
      </w:r>
      <w:r w:rsidRPr="008979BC">
        <w:rPr>
          <w:rFonts w:ascii="Times New Roman" w:hAnsi="Times New Roman" w:cs="Times New Roman"/>
          <w:sz w:val="24"/>
          <w:szCs w:val="24"/>
        </w:rPr>
        <w:lastRenderedPageBreak/>
        <w:t>финансовый год и плановый период».</w:t>
      </w:r>
    </w:p>
    <w:p w:rsidR="008979BC" w:rsidRPr="008979BC" w:rsidRDefault="008979BC" w:rsidP="008979BC">
      <w:pPr>
        <w:pStyle w:val="ConsPlusNormal"/>
        <w:spacing w:line="288" w:lineRule="auto"/>
        <w:ind w:firstLine="567"/>
        <w:jc w:val="both"/>
        <w:rPr>
          <w:rFonts w:ascii="Times New Roman" w:hAnsi="Times New Roman" w:cs="Times New Roman"/>
          <w:sz w:val="24"/>
          <w:szCs w:val="24"/>
        </w:rPr>
      </w:pPr>
      <w:r w:rsidRPr="008979BC">
        <w:rPr>
          <w:rFonts w:ascii="Times New Roman" w:hAnsi="Times New Roman" w:cs="Times New Roman"/>
          <w:sz w:val="24"/>
          <w:szCs w:val="24"/>
        </w:rPr>
        <w:t>14</w:t>
      </w:r>
      <w:r w:rsidR="001A17C4">
        <w:rPr>
          <w:rFonts w:ascii="Times New Roman" w:hAnsi="Times New Roman" w:cs="Times New Roman"/>
          <w:sz w:val="24"/>
          <w:szCs w:val="24"/>
        </w:rPr>
        <w:t>.</w:t>
      </w:r>
      <w:r w:rsidRPr="008979BC">
        <w:rPr>
          <w:rFonts w:ascii="Times New Roman" w:hAnsi="Times New Roman" w:cs="Times New Roman"/>
          <w:sz w:val="24"/>
          <w:szCs w:val="24"/>
        </w:rPr>
        <w:t xml:space="preserve"> Абзац 7 пункта 32 Порядка дополнить словами «включая оценку степени влияния выделения дополнительных объемов финансирования на показатели цели и задач государственной программы (подпрограммы), показатели конечного результата ведомственных целевых программ, основных мероприятий».</w:t>
      </w:r>
    </w:p>
    <w:p w:rsidR="0064409A" w:rsidRDefault="0064409A" w:rsidP="008979BC">
      <w:pPr>
        <w:spacing w:line="288" w:lineRule="auto"/>
        <w:rPr>
          <w:sz w:val="24"/>
          <w:szCs w:val="24"/>
          <w:highlight w:val="green"/>
        </w:rPr>
      </w:pPr>
    </w:p>
    <w:p w:rsidR="00670C10" w:rsidRPr="008979BC" w:rsidRDefault="00670C10" w:rsidP="008979BC">
      <w:pPr>
        <w:spacing w:line="288" w:lineRule="auto"/>
        <w:rPr>
          <w:sz w:val="24"/>
          <w:szCs w:val="24"/>
          <w:highlight w:val="green"/>
        </w:rPr>
      </w:pPr>
    </w:p>
    <w:p w:rsidR="00B9308B" w:rsidRPr="008979BC" w:rsidRDefault="00B9308B" w:rsidP="008979BC">
      <w:pPr>
        <w:spacing w:line="288" w:lineRule="auto"/>
        <w:rPr>
          <w:sz w:val="24"/>
          <w:szCs w:val="24"/>
        </w:rPr>
      </w:pPr>
      <w:r w:rsidRPr="008979BC">
        <w:rPr>
          <w:sz w:val="24"/>
          <w:szCs w:val="24"/>
        </w:rPr>
        <w:t>Председатель</w:t>
      </w:r>
      <w:r w:rsidRPr="008979BC">
        <w:rPr>
          <w:sz w:val="24"/>
          <w:szCs w:val="24"/>
        </w:rPr>
        <w:tab/>
      </w:r>
      <w:r w:rsidRPr="008979BC">
        <w:rPr>
          <w:sz w:val="24"/>
          <w:szCs w:val="24"/>
        </w:rPr>
        <w:tab/>
      </w:r>
      <w:r w:rsidRPr="008979BC">
        <w:rPr>
          <w:sz w:val="24"/>
          <w:szCs w:val="24"/>
        </w:rPr>
        <w:tab/>
      </w:r>
      <w:r w:rsidR="00C55EDC" w:rsidRPr="008979BC">
        <w:rPr>
          <w:sz w:val="24"/>
          <w:szCs w:val="24"/>
        </w:rPr>
        <w:tab/>
      </w:r>
      <w:r w:rsidR="00C55EDC" w:rsidRPr="008979BC">
        <w:rPr>
          <w:sz w:val="24"/>
          <w:szCs w:val="24"/>
        </w:rPr>
        <w:tab/>
      </w:r>
      <w:r w:rsidR="00C55EDC" w:rsidRPr="008979BC">
        <w:rPr>
          <w:sz w:val="24"/>
          <w:szCs w:val="24"/>
        </w:rPr>
        <w:tab/>
      </w:r>
      <w:r w:rsidR="00C55EDC" w:rsidRPr="008979BC">
        <w:rPr>
          <w:sz w:val="24"/>
          <w:szCs w:val="24"/>
        </w:rPr>
        <w:tab/>
      </w:r>
      <w:r w:rsidR="009B1EF7">
        <w:rPr>
          <w:sz w:val="24"/>
          <w:szCs w:val="24"/>
        </w:rPr>
        <w:tab/>
      </w:r>
      <w:r w:rsidR="00C55EDC" w:rsidRPr="008979BC">
        <w:rPr>
          <w:sz w:val="24"/>
          <w:szCs w:val="24"/>
        </w:rPr>
        <w:tab/>
      </w:r>
      <w:r w:rsidR="00C55EDC" w:rsidRPr="008979BC">
        <w:rPr>
          <w:sz w:val="24"/>
          <w:szCs w:val="24"/>
        </w:rPr>
        <w:tab/>
      </w:r>
      <w:r w:rsidR="00C55EDC" w:rsidRPr="008979BC">
        <w:rPr>
          <w:sz w:val="24"/>
          <w:szCs w:val="24"/>
        </w:rPr>
        <w:tab/>
      </w:r>
      <w:proofErr w:type="spellStart"/>
      <w:r w:rsidR="00C55EDC" w:rsidRPr="008979BC">
        <w:rPr>
          <w:sz w:val="24"/>
          <w:szCs w:val="24"/>
        </w:rPr>
        <w:t>А.Д.Пронькин</w:t>
      </w:r>
      <w:proofErr w:type="spellEnd"/>
    </w:p>
    <w:p w:rsidR="00670C10" w:rsidRDefault="00670C10" w:rsidP="000800C4">
      <w:pPr>
        <w:spacing w:line="288" w:lineRule="auto"/>
        <w:rPr>
          <w:sz w:val="24"/>
          <w:szCs w:val="24"/>
        </w:rPr>
      </w:pPr>
    </w:p>
    <w:p w:rsidR="00670C10" w:rsidRPr="00CD11D0" w:rsidRDefault="00670C10" w:rsidP="000800C4">
      <w:pPr>
        <w:spacing w:line="288" w:lineRule="auto"/>
        <w:rPr>
          <w:sz w:val="24"/>
          <w:szCs w:val="24"/>
        </w:rPr>
      </w:pPr>
    </w:p>
    <w:p w:rsidR="009B1EF7" w:rsidRDefault="009B1EF7" w:rsidP="009B1EF7">
      <w:pPr>
        <w:spacing w:line="288" w:lineRule="auto"/>
        <w:rPr>
          <w:sz w:val="24"/>
          <w:szCs w:val="24"/>
        </w:rPr>
      </w:pPr>
      <w:r>
        <w:rPr>
          <w:sz w:val="24"/>
          <w:szCs w:val="24"/>
        </w:rPr>
        <w:t>Рассмотрено</w:t>
      </w:r>
    </w:p>
    <w:p w:rsidR="009B1EF7" w:rsidRDefault="009B1EF7" w:rsidP="009B1EF7">
      <w:pPr>
        <w:spacing w:line="288" w:lineRule="auto"/>
        <w:rPr>
          <w:sz w:val="24"/>
          <w:szCs w:val="24"/>
        </w:rPr>
      </w:pPr>
      <w:r>
        <w:rPr>
          <w:sz w:val="24"/>
          <w:szCs w:val="24"/>
        </w:rPr>
        <w:t xml:space="preserve">Коллегией Контрольно-счетной палаты </w:t>
      </w:r>
    </w:p>
    <w:p w:rsidR="009B1EF7" w:rsidRDefault="009B1EF7" w:rsidP="009B1EF7">
      <w:pPr>
        <w:spacing w:line="288" w:lineRule="auto"/>
        <w:rPr>
          <w:sz w:val="24"/>
          <w:szCs w:val="24"/>
        </w:rPr>
      </w:pPr>
      <w:r>
        <w:rPr>
          <w:sz w:val="24"/>
          <w:szCs w:val="24"/>
        </w:rPr>
        <w:t>Томской области</w:t>
      </w:r>
    </w:p>
    <w:p w:rsidR="009B1EF7" w:rsidRDefault="009B1EF7" w:rsidP="009B1EF7">
      <w:pPr>
        <w:spacing w:line="288" w:lineRule="auto"/>
        <w:rPr>
          <w:sz w:val="24"/>
          <w:szCs w:val="24"/>
        </w:rPr>
      </w:pPr>
      <w:r>
        <w:rPr>
          <w:sz w:val="24"/>
          <w:szCs w:val="24"/>
        </w:rPr>
        <w:t xml:space="preserve">(протокол № </w:t>
      </w:r>
      <w:r w:rsidR="00DB1A05">
        <w:rPr>
          <w:sz w:val="24"/>
          <w:szCs w:val="24"/>
        </w:rPr>
        <w:t>1</w:t>
      </w:r>
      <w:r>
        <w:rPr>
          <w:sz w:val="24"/>
          <w:szCs w:val="24"/>
        </w:rPr>
        <w:t xml:space="preserve"> от «</w:t>
      </w:r>
      <w:r w:rsidR="00DB1A05">
        <w:rPr>
          <w:sz w:val="24"/>
          <w:szCs w:val="24"/>
        </w:rPr>
        <w:t>03</w:t>
      </w:r>
      <w:r>
        <w:rPr>
          <w:sz w:val="24"/>
          <w:szCs w:val="24"/>
        </w:rPr>
        <w:t xml:space="preserve">» </w:t>
      </w:r>
      <w:r w:rsidR="00DB1A05">
        <w:rPr>
          <w:sz w:val="24"/>
          <w:szCs w:val="24"/>
        </w:rPr>
        <w:t>февраля</w:t>
      </w:r>
      <w:r>
        <w:rPr>
          <w:sz w:val="24"/>
          <w:szCs w:val="24"/>
        </w:rPr>
        <w:t xml:space="preserve"> 2016 г.)</w:t>
      </w: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9F03F6" w:rsidRDefault="009F03F6" w:rsidP="000800C4">
      <w:pPr>
        <w:spacing w:line="288" w:lineRule="auto"/>
        <w:rPr>
          <w:sz w:val="18"/>
          <w:szCs w:val="18"/>
        </w:rPr>
      </w:pPr>
    </w:p>
    <w:p w:rsidR="009F03F6" w:rsidRDefault="009F03F6" w:rsidP="000800C4">
      <w:pPr>
        <w:spacing w:line="288" w:lineRule="auto"/>
        <w:rPr>
          <w:sz w:val="18"/>
          <w:szCs w:val="18"/>
        </w:rPr>
      </w:pPr>
    </w:p>
    <w:p w:rsidR="009F03F6" w:rsidRDefault="009F03F6" w:rsidP="000800C4">
      <w:pPr>
        <w:spacing w:line="288" w:lineRule="auto"/>
        <w:rPr>
          <w:sz w:val="18"/>
          <w:szCs w:val="18"/>
        </w:rPr>
      </w:pPr>
    </w:p>
    <w:p w:rsidR="009F03F6" w:rsidRDefault="009F03F6" w:rsidP="000800C4">
      <w:pPr>
        <w:spacing w:line="288" w:lineRule="auto"/>
        <w:rPr>
          <w:sz w:val="18"/>
          <w:szCs w:val="18"/>
        </w:rPr>
      </w:pPr>
    </w:p>
    <w:p w:rsidR="009F03F6" w:rsidRDefault="009F03F6" w:rsidP="000800C4">
      <w:pPr>
        <w:spacing w:line="288" w:lineRule="auto"/>
        <w:rPr>
          <w:sz w:val="18"/>
          <w:szCs w:val="18"/>
        </w:rPr>
      </w:pPr>
    </w:p>
    <w:p w:rsidR="009F03F6" w:rsidRDefault="009F03F6" w:rsidP="000800C4">
      <w:pPr>
        <w:spacing w:line="288" w:lineRule="auto"/>
        <w:rPr>
          <w:sz w:val="18"/>
          <w:szCs w:val="18"/>
        </w:rPr>
      </w:pPr>
    </w:p>
    <w:p w:rsidR="009F03F6" w:rsidRDefault="009F03F6" w:rsidP="000800C4">
      <w:pPr>
        <w:spacing w:line="288" w:lineRule="auto"/>
        <w:rPr>
          <w:sz w:val="18"/>
          <w:szCs w:val="18"/>
        </w:rPr>
      </w:pPr>
    </w:p>
    <w:p w:rsidR="009F03F6" w:rsidRDefault="009F03F6" w:rsidP="000800C4">
      <w:pPr>
        <w:spacing w:line="288" w:lineRule="auto"/>
        <w:rPr>
          <w:sz w:val="18"/>
          <w:szCs w:val="18"/>
        </w:rPr>
      </w:pPr>
    </w:p>
    <w:p w:rsidR="009F03F6" w:rsidRDefault="009F03F6"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9F03F6" w:rsidRDefault="009F03F6"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DE0711" w:rsidRDefault="00DE0711" w:rsidP="000800C4">
      <w:pPr>
        <w:spacing w:line="288" w:lineRule="auto"/>
        <w:rPr>
          <w:sz w:val="18"/>
          <w:szCs w:val="18"/>
        </w:rPr>
      </w:pPr>
    </w:p>
    <w:p w:rsidR="00DE0711" w:rsidRDefault="00DE0711" w:rsidP="000800C4">
      <w:pPr>
        <w:spacing w:line="288" w:lineRule="auto"/>
        <w:rPr>
          <w:sz w:val="18"/>
          <w:szCs w:val="18"/>
        </w:rPr>
      </w:pPr>
    </w:p>
    <w:p w:rsidR="00DE0711" w:rsidRDefault="00DE0711" w:rsidP="000800C4">
      <w:pPr>
        <w:spacing w:line="288" w:lineRule="auto"/>
        <w:rPr>
          <w:sz w:val="18"/>
          <w:szCs w:val="18"/>
        </w:rPr>
      </w:pPr>
    </w:p>
    <w:p w:rsidR="00DE0711" w:rsidRDefault="00DE0711" w:rsidP="000800C4">
      <w:pPr>
        <w:spacing w:line="288" w:lineRule="auto"/>
        <w:rPr>
          <w:sz w:val="18"/>
          <w:szCs w:val="18"/>
        </w:rPr>
      </w:pPr>
    </w:p>
    <w:p w:rsidR="00DE0711" w:rsidRDefault="00DE0711"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670C10" w:rsidRDefault="00670C10" w:rsidP="000800C4">
      <w:pPr>
        <w:spacing w:line="288" w:lineRule="auto"/>
        <w:rPr>
          <w:sz w:val="18"/>
          <w:szCs w:val="18"/>
        </w:rPr>
      </w:pPr>
    </w:p>
    <w:p w:rsidR="009B1EF7" w:rsidRPr="009B1EF7" w:rsidRDefault="00B9308B" w:rsidP="000800C4">
      <w:pPr>
        <w:spacing w:line="288" w:lineRule="auto"/>
        <w:rPr>
          <w:sz w:val="18"/>
          <w:szCs w:val="18"/>
        </w:rPr>
      </w:pPr>
      <w:r w:rsidRPr="009B1EF7">
        <w:rPr>
          <w:sz w:val="18"/>
          <w:szCs w:val="18"/>
        </w:rPr>
        <w:t>Исполнитель</w:t>
      </w:r>
      <w:r w:rsidR="00F85043" w:rsidRPr="009B1EF7">
        <w:rPr>
          <w:sz w:val="18"/>
          <w:szCs w:val="18"/>
        </w:rPr>
        <w:t xml:space="preserve"> </w:t>
      </w:r>
      <w:r w:rsidR="009B1EF7" w:rsidRPr="009B1EF7">
        <w:rPr>
          <w:sz w:val="18"/>
          <w:szCs w:val="18"/>
        </w:rPr>
        <w:t>Вторушин Г.А.</w:t>
      </w:r>
    </w:p>
    <w:p w:rsidR="00B9308B" w:rsidRPr="009B1EF7" w:rsidRDefault="00A36A48" w:rsidP="000800C4">
      <w:pPr>
        <w:spacing w:line="288" w:lineRule="auto"/>
        <w:rPr>
          <w:sz w:val="18"/>
          <w:szCs w:val="18"/>
        </w:rPr>
      </w:pPr>
      <w:r w:rsidRPr="009B1EF7">
        <w:rPr>
          <w:sz w:val="18"/>
          <w:szCs w:val="18"/>
        </w:rPr>
        <w:t>Т</w:t>
      </w:r>
      <w:r w:rsidR="00A77F8C" w:rsidRPr="009B1EF7">
        <w:rPr>
          <w:sz w:val="18"/>
          <w:szCs w:val="18"/>
        </w:rPr>
        <w:t>ел.</w:t>
      </w:r>
      <w:r w:rsidR="009B1EF7" w:rsidRPr="009B1EF7">
        <w:rPr>
          <w:sz w:val="18"/>
          <w:szCs w:val="18"/>
        </w:rPr>
        <w:t xml:space="preserve"> 52-11-64</w:t>
      </w:r>
    </w:p>
    <w:p w:rsidR="00F53F3A" w:rsidRPr="00CD11D0" w:rsidRDefault="00F53F3A" w:rsidP="000800C4">
      <w:pPr>
        <w:spacing w:line="288" w:lineRule="auto"/>
      </w:pPr>
    </w:p>
    <w:sectPr w:rsidR="00F53F3A" w:rsidRPr="00CD11D0" w:rsidSect="00670C10">
      <w:headerReference w:type="default" r:id="rId21"/>
      <w:pgSz w:w="11906" w:h="16838" w:code="9"/>
      <w:pgMar w:top="709" w:right="284" w:bottom="425" w:left="1134" w:header="425" w:footer="1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CC" w:rsidRDefault="004062CC">
      <w:r>
        <w:separator/>
      </w:r>
    </w:p>
  </w:endnote>
  <w:endnote w:type="continuationSeparator" w:id="0">
    <w:p w:rsidR="004062CC" w:rsidRDefault="0040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CC" w:rsidRDefault="004062CC">
      <w:r>
        <w:separator/>
      </w:r>
    </w:p>
  </w:footnote>
  <w:footnote w:type="continuationSeparator" w:id="0">
    <w:p w:rsidR="004062CC" w:rsidRDefault="00406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224836"/>
      <w:docPartObj>
        <w:docPartGallery w:val="Page Numbers (Top of Page)"/>
        <w:docPartUnique/>
      </w:docPartObj>
    </w:sdtPr>
    <w:sdtEndPr/>
    <w:sdtContent>
      <w:p w:rsidR="004062CC" w:rsidRDefault="004062CC">
        <w:pPr>
          <w:pStyle w:val="a8"/>
          <w:jc w:val="center"/>
        </w:pPr>
        <w:r>
          <w:fldChar w:fldCharType="begin"/>
        </w:r>
        <w:r>
          <w:instrText>PAGE   \* MERGEFORMAT</w:instrText>
        </w:r>
        <w:r>
          <w:fldChar w:fldCharType="separate"/>
        </w:r>
        <w:r w:rsidR="00215803">
          <w:rPr>
            <w:noProof/>
          </w:rPr>
          <w:t>31</w:t>
        </w:r>
        <w:r>
          <w:fldChar w:fldCharType="end"/>
        </w:r>
      </w:p>
    </w:sdtContent>
  </w:sdt>
  <w:p w:rsidR="004062CC" w:rsidRDefault="004062CC">
    <w:pPr>
      <w:pStyle w:val="a8"/>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FE4A82"/>
    <w:multiLevelType w:val="hybridMultilevel"/>
    <w:tmpl w:val="4C141122"/>
    <w:lvl w:ilvl="0" w:tplc="F1EA5676">
      <w:start w:val="2"/>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7C2581"/>
    <w:multiLevelType w:val="hybridMultilevel"/>
    <w:tmpl w:val="7F3A7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A20BBD"/>
    <w:multiLevelType w:val="hybridMultilevel"/>
    <w:tmpl w:val="ECBEC09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F42C14"/>
    <w:multiLevelType w:val="hybridMultilevel"/>
    <w:tmpl w:val="5D6C815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C40AEB"/>
    <w:multiLevelType w:val="hybridMultilevel"/>
    <w:tmpl w:val="201AF47A"/>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091DAC"/>
    <w:multiLevelType w:val="hybridMultilevel"/>
    <w:tmpl w:val="D14E4B28"/>
    <w:lvl w:ilvl="0" w:tplc="95821F7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45B0BFA"/>
    <w:multiLevelType w:val="hybridMultilevel"/>
    <w:tmpl w:val="D14E4B28"/>
    <w:lvl w:ilvl="0" w:tplc="95821F7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AA41AF6"/>
    <w:multiLevelType w:val="hybridMultilevel"/>
    <w:tmpl w:val="7EE44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2E167A"/>
    <w:multiLevelType w:val="hybridMultilevel"/>
    <w:tmpl w:val="D14E4B28"/>
    <w:lvl w:ilvl="0" w:tplc="95821F7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11F25A9"/>
    <w:multiLevelType w:val="hybridMultilevel"/>
    <w:tmpl w:val="0F7E9162"/>
    <w:lvl w:ilvl="0" w:tplc="7342226C">
      <w:numFmt w:val="bullet"/>
      <w:suff w:val="space"/>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19963CA"/>
    <w:multiLevelType w:val="hybridMultilevel"/>
    <w:tmpl w:val="EC58857E"/>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DE7717"/>
    <w:multiLevelType w:val="hybridMultilevel"/>
    <w:tmpl w:val="C812D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0D21C4"/>
    <w:multiLevelType w:val="hybridMultilevel"/>
    <w:tmpl w:val="3B744E32"/>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8"/>
  </w:num>
  <w:num w:numId="5">
    <w:abstractNumId w:val="2"/>
  </w:num>
  <w:num w:numId="6">
    <w:abstractNumId w:val="6"/>
  </w:num>
  <w:num w:numId="7">
    <w:abstractNumId w:val="3"/>
  </w:num>
  <w:num w:numId="8">
    <w:abstractNumId w:val="12"/>
  </w:num>
  <w:num w:numId="9">
    <w:abstractNumId w:val="13"/>
  </w:num>
  <w:num w:numId="10">
    <w:abstractNumId w:val="5"/>
  </w:num>
  <w:num w:numId="11">
    <w:abstractNumId w:val="4"/>
  </w:num>
  <w:num w:numId="12">
    <w:abstractNumId w:val="11"/>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81"/>
    <w:rsid w:val="000044F7"/>
    <w:rsid w:val="00010C6B"/>
    <w:rsid w:val="00025D2B"/>
    <w:rsid w:val="00031884"/>
    <w:rsid w:val="00041419"/>
    <w:rsid w:val="00045D34"/>
    <w:rsid w:val="00047789"/>
    <w:rsid w:val="00047C79"/>
    <w:rsid w:val="00064E51"/>
    <w:rsid w:val="000777EB"/>
    <w:rsid w:val="000800C4"/>
    <w:rsid w:val="00082239"/>
    <w:rsid w:val="000850B1"/>
    <w:rsid w:val="000A2A91"/>
    <w:rsid w:val="000A2D93"/>
    <w:rsid w:val="000A33EF"/>
    <w:rsid w:val="000B4500"/>
    <w:rsid w:val="000C485E"/>
    <w:rsid w:val="000C684B"/>
    <w:rsid w:val="000D5B7B"/>
    <w:rsid w:val="000D5CB2"/>
    <w:rsid w:val="000E28EA"/>
    <w:rsid w:val="000E54FB"/>
    <w:rsid w:val="000E7EFE"/>
    <w:rsid w:val="000F02C2"/>
    <w:rsid w:val="000F2D70"/>
    <w:rsid w:val="000F4542"/>
    <w:rsid w:val="000F5089"/>
    <w:rsid w:val="000F70A3"/>
    <w:rsid w:val="00102010"/>
    <w:rsid w:val="00102673"/>
    <w:rsid w:val="00134334"/>
    <w:rsid w:val="001354A2"/>
    <w:rsid w:val="0014564E"/>
    <w:rsid w:val="00146BAE"/>
    <w:rsid w:val="00161CF8"/>
    <w:rsid w:val="00164C85"/>
    <w:rsid w:val="0016516E"/>
    <w:rsid w:val="00166B13"/>
    <w:rsid w:val="00172078"/>
    <w:rsid w:val="00177320"/>
    <w:rsid w:val="00180F10"/>
    <w:rsid w:val="00186B1D"/>
    <w:rsid w:val="00190629"/>
    <w:rsid w:val="00193DFD"/>
    <w:rsid w:val="00195C7B"/>
    <w:rsid w:val="001A17C4"/>
    <w:rsid w:val="001A303D"/>
    <w:rsid w:val="001A44F0"/>
    <w:rsid w:val="001A4EB8"/>
    <w:rsid w:val="001B0523"/>
    <w:rsid w:val="001B7A8D"/>
    <w:rsid w:val="001D6473"/>
    <w:rsid w:val="001F3056"/>
    <w:rsid w:val="001F3E66"/>
    <w:rsid w:val="001F44AA"/>
    <w:rsid w:val="001F52EF"/>
    <w:rsid w:val="002079E0"/>
    <w:rsid w:val="0021016E"/>
    <w:rsid w:val="00213029"/>
    <w:rsid w:val="00215803"/>
    <w:rsid w:val="00226104"/>
    <w:rsid w:val="00232DFB"/>
    <w:rsid w:val="0024292D"/>
    <w:rsid w:val="00242CA8"/>
    <w:rsid w:val="002461A5"/>
    <w:rsid w:val="002553EF"/>
    <w:rsid w:val="00282B9B"/>
    <w:rsid w:val="002B5E57"/>
    <w:rsid w:val="002B7083"/>
    <w:rsid w:val="002C5A6B"/>
    <w:rsid w:val="002D3BFF"/>
    <w:rsid w:val="002D79A4"/>
    <w:rsid w:val="002E7CAA"/>
    <w:rsid w:val="002F20AC"/>
    <w:rsid w:val="002F5FCB"/>
    <w:rsid w:val="002F775B"/>
    <w:rsid w:val="00311A26"/>
    <w:rsid w:val="00316CEE"/>
    <w:rsid w:val="003274A2"/>
    <w:rsid w:val="0033149C"/>
    <w:rsid w:val="003338C2"/>
    <w:rsid w:val="00345CE9"/>
    <w:rsid w:val="00360AA7"/>
    <w:rsid w:val="00370FE8"/>
    <w:rsid w:val="00375436"/>
    <w:rsid w:val="00381E4A"/>
    <w:rsid w:val="003D4854"/>
    <w:rsid w:val="003D7508"/>
    <w:rsid w:val="003D7AC3"/>
    <w:rsid w:val="003E0096"/>
    <w:rsid w:val="003E3CCF"/>
    <w:rsid w:val="003E7D4D"/>
    <w:rsid w:val="003F05D1"/>
    <w:rsid w:val="003F7219"/>
    <w:rsid w:val="00403BA0"/>
    <w:rsid w:val="00404ACA"/>
    <w:rsid w:val="00404D7C"/>
    <w:rsid w:val="004062CC"/>
    <w:rsid w:val="00415059"/>
    <w:rsid w:val="00437B74"/>
    <w:rsid w:val="004621CB"/>
    <w:rsid w:val="004628C9"/>
    <w:rsid w:val="00492D72"/>
    <w:rsid w:val="004A08F0"/>
    <w:rsid w:val="004A1096"/>
    <w:rsid w:val="004A4AD1"/>
    <w:rsid w:val="004B4B9D"/>
    <w:rsid w:val="004D2353"/>
    <w:rsid w:val="004D2813"/>
    <w:rsid w:val="004D4BEB"/>
    <w:rsid w:val="004D68E7"/>
    <w:rsid w:val="004D7811"/>
    <w:rsid w:val="004E0107"/>
    <w:rsid w:val="004E3632"/>
    <w:rsid w:val="004E38F4"/>
    <w:rsid w:val="004E3A63"/>
    <w:rsid w:val="004F31FF"/>
    <w:rsid w:val="004F5D98"/>
    <w:rsid w:val="004F70EF"/>
    <w:rsid w:val="004F723F"/>
    <w:rsid w:val="00507CF0"/>
    <w:rsid w:val="00544CD5"/>
    <w:rsid w:val="00544EF3"/>
    <w:rsid w:val="00547815"/>
    <w:rsid w:val="00561155"/>
    <w:rsid w:val="005657AB"/>
    <w:rsid w:val="00571836"/>
    <w:rsid w:val="00571B94"/>
    <w:rsid w:val="00585B8E"/>
    <w:rsid w:val="005A2F8C"/>
    <w:rsid w:val="005A653C"/>
    <w:rsid w:val="005E2E61"/>
    <w:rsid w:val="005F3DE9"/>
    <w:rsid w:val="005F5D1F"/>
    <w:rsid w:val="006018A1"/>
    <w:rsid w:val="006045CA"/>
    <w:rsid w:val="00611CD9"/>
    <w:rsid w:val="00617609"/>
    <w:rsid w:val="006176B9"/>
    <w:rsid w:val="006237C4"/>
    <w:rsid w:val="00634F4A"/>
    <w:rsid w:val="00635095"/>
    <w:rsid w:val="00643FEB"/>
    <w:rsid w:val="0064409A"/>
    <w:rsid w:val="00645029"/>
    <w:rsid w:val="00650D6F"/>
    <w:rsid w:val="00662EA7"/>
    <w:rsid w:val="00665CE3"/>
    <w:rsid w:val="00670C10"/>
    <w:rsid w:val="00671D8A"/>
    <w:rsid w:val="006740BE"/>
    <w:rsid w:val="00675278"/>
    <w:rsid w:val="0069479B"/>
    <w:rsid w:val="0069769C"/>
    <w:rsid w:val="006A068A"/>
    <w:rsid w:val="006A3A8D"/>
    <w:rsid w:val="006B5C77"/>
    <w:rsid w:val="006B65F1"/>
    <w:rsid w:val="006B69C7"/>
    <w:rsid w:val="006C0144"/>
    <w:rsid w:val="006C32D1"/>
    <w:rsid w:val="006C4CFF"/>
    <w:rsid w:val="006C50AC"/>
    <w:rsid w:val="006C7182"/>
    <w:rsid w:val="006C7AEF"/>
    <w:rsid w:val="006D3A63"/>
    <w:rsid w:val="006D5571"/>
    <w:rsid w:val="006E06B8"/>
    <w:rsid w:val="006E12AC"/>
    <w:rsid w:val="006F4477"/>
    <w:rsid w:val="006F4C4F"/>
    <w:rsid w:val="006F6643"/>
    <w:rsid w:val="0071148F"/>
    <w:rsid w:val="00717754"/>
    <w:rsid w:val="007355AB"/>
    <w:rsid w:val="0073639F"/>
    <w:rsid w:val="007543CE"/>
    <w:rsid w:val="007556E2"/>
    <w:rsid w:val="00761454"/>
    <w:rsid w:val="00783BA0"/>
    <w:rsid w:val="0079210B"/>
    <w:rsid w:val="0079663A"/>
    <w:rsid w:val="007A382C"/>
    <w:rsid w:val="007A44D8"/>
    <w:rsid w:val="007C098D"/>
    <w:rsid w:val="007D1264"/>
    <w:rsid w:val="007D634B"/>
    <w:rsid w:val="007D75EF"/>
    <w:rsid w:val="007E0001"/>
    <w:rsid w:val="007F7D61"/>
    <w:rsid w:val="00805958"/>
    <w:rsid w:val="0080649E"/>
    <w:rsid w:val="008268D6"/>
    <w:rsid w:val="008379C6"/>
    <w:rsid w:val="008433C2"/>
    <w:rsid w:val="0084441C"/>
    <w:rsid w:val="00850008"/>
    <w:rsid w:val="00852FD0"/>
    <w:rsid w:val="00854648"/>
    <w:rsid w:val="00856CC5"/>
    <w:rsid w:val="00862572"/>
    <w:rsid w:val="008627A1"/>
    <w:rsid w:val="00862B63"/>
    <w:rsid w:val="00864F61"/>
    <w:rsid w:val="00874B6D"/>
    <w:rsid w:val="00881C24"/>
    <w:rsid w:val="0088726D"/>
    <w:rsid w:val="008953EF"/>
    <w:rsid w:val="008979BC"/>
    <w:rsid w:val="008A535F"/>
    <w:rsid w:val="008A616B"/>
    <w:rsid w:val="008B2BB3"/>
    <w:rsid w:val="008B5E1F"/>
    <w:rsid w:val="008C10B1"/>
    <w:rsid w:val="008C2098"/>
    <w:rsid w:val="008C2103"/>
    <w:rsid w:val="008C3976"/>
    <w:rsid w:val="008C6F37"/>
    <w:rsid w:val="008C7A4F"/>
    <w:rsid w:val="008D2D48"/>
    <w:rsid w:val="008E5085"/>
    <w:rsid w:val="008E67D4"/>
    <w:rsid w:val="0090491A"/>
    <w:rsid w:val="00904F82"/>
    <w:rsid w:val="00916EB8"/>
    <w:rsid w:val="00923888"/>
    <w:rsid w:val="0092713F"/>
    <w:rsid w:val="00941CD2"/>
    <w:rsid w:val="009511C7"/>
    <w:rsid w:val="00953E04"/>
    <w:rsid w:val="00962F12"/>
    <w:rsid w:val="00966EBF"/>
    <w:rsid w:val="00967E03"/>
    <w:rsid w:val="00977F95"/>
    <w:rsid w:val="00987525"/>
    <w:rsid w:val="009953DB"/>
    <w:rsid w:val="0099649A"/>
    <w:rsid w:val="009A50CA"/>
    <w:rsid w:val="009B1EF7"/>
    <w:rsid w:val="009B2D17"/>
    <w:rsid w:val="009B43A5"/>
    <w:rsid w:val="009D1604"/>
    <w:rsid w:val="009D4F20"/>
    <w:rsid w:val="009D5CB7"/>
    <w:rsid w:val="009E0B35"/>
    <w:rsid w:val="009E3A20"/>
    <w:rsid w:val="009F03F6"/>
    <w:rsid w:val="009F0E19"/>
    <w:rsid w:val="009F2AFC"/>
    <w:rsid w:val="009F3062"/>
    <w:rsid w:val="009F6408"/>
    <w:rsid w:val="00A01916"/>
    <w:rsid w:val="00A14932"/>
    <w:rsid w:val="00A17769"/>
    <w:rsid w:val="00A17DFE"/>
    <w:rsid w:val="00A2333A"/>
    <w:rsid w:val="00A2421D"/>
    <w:rsid w:val="00A26715"/>
    <w:rsid w:val="00A30823"/>
    <w:rsid w:val="00A329E2"/>
    <w:rsid w:val="00A36A48"/>
    <w:rsid w:val="00A40C81"/>
    <w:rsid w:val="00A42F71"/>
    <w:rsid w:val="00A54968"/>
    <w:rsid w:val="00A57392"/>
    <w:rsid w:val="00A746D9"/>
    <w:rsid w:val="00A76F21"/>
    <w:rsid w:val="00A776CA"/>
    <w:rsid w:val="00A77F8C"/>
    <w:rsid w:val="00A91742"/>
    <w:rsid w:val="00A95D5C"/>
    <w:rsid w:val="00AA4A85"/>
    <w:rsid w:val="00AC268B"/>
    <w:rsid w:val="00AC294C"/>
    <w:rsid w:val="00AE7746"/>
    <w:rsid w:val="00AF07E8"/>
    <w:rsid w:val="00B00B97"/>
    <w:rsid w:val="00B07C8C"/>
    <w:rsid w:val="00B1461E"/>
    <w:rsid w:val="00B20F7B"/>
    <w:rsid w:val="00B271A7"/>
    <w:rsid w:val="00B32697"/>
    <w:rsid w:val="00B4293F"/>
    <w:rsid w:val="00B42F30"/>
    <w:rsid w:val="00B44A10"/>
    <w:rsid w:val="00B451DB"/>
    <w:rsid w:val="00B65E2D"/>
    <w:rsid w:val="00B661C5"/>
    <w:rsid w:val="00B8491B"/>
    <w:rsid w:val="00B9308B"/>
    <w:rsid w:val="00B94ECC"/>
    <w:rsid w:val="00BB4E48"/>
    <w:rsid w:val="00BC03F1"/>
    <w:rsid w:val="00C053A4"/>
    <w:rsid w:val="00C153AF"/>
    <w:rsid w:val="00C170F2"/>
    <w:rsid w:val="00C2224E"/>
    <w:rsid w:val="00C23D39"/>
    <w:rsid w:val="00C24AA5"/>
    <w:rsid w:val="00C2631A"/>
    <w:rsid w:val="00C376A5"/>
    <w:rsid w:val="00C40B23"/>
    <w:rsid w:val="00C47B78"/>
    <w:rsid w:val="00C55EDC"/>
    <w:rsid w:val="00C609D6"/>
    <w:rsid w:val="00C65EF3"/>
    <w:rsid w:val="00C71810"/>
    <w:rsid w:val="00C8194A"/>
    <w:rsid w:val="00C91F4D"/>
    <w:rsid w:val="00C97934"/>
    <w:rsid w:val="00CA6E8A"/>
    <w:rsid w:val="00CB7A5F"/>
    <w:rsid w:val="00CC2B21"/>
    <w:rsid w:val="00CD11D0"/>
    <w:rsid w:val="00CE4A7D"/>
    <w:rsid w:val="00CF5061"/>
    <w:rsid w:val="00CF6FBC"/>
    <w:rsid w:val="00D005D6"/>
    <w:rsid w:val="00D07C58"/>
    <w:rsid w:val="00D07FDC"/>
    <w:rsid w:val="00D23B32"/>
    <w:rsid w:val="00D312F3"/>
    <w:rsid w:val="00D3313E"/>
    <w:rsid w:val="00D34176"/>
    <w:rsid w:val="00D4224B"/>
    <w:rsid w:val="00D46CDF"/>
    <w:rsid w:val="00D511D2"/>
    <w:rsid w:val="00D535DA"/>
    <w:rsid w:val="00D653CF"/>
    <w:rsid w:val="00D77611"/>
    <w:rsid w:val="00D814AC"/>
    <w:rsid w:val="00D819FB"/>
    <w:rsid w:val="00D8200A"/>
    <w:rsid w:val="00DA2894"/>
    <w:rsid w:val="00DB1A05"/>
    <w:rsid w:val="00DB3679"/>
    <w:rsid w:val="00DC0C75"/>
    <w:rsid w:val="00DC281A"/>
    <w:rsid w:val="00DD1607"/>
    <w:rsid w:val="00DE0711"/>
    <w:rsid w:val="00DE3582"/>
    <w:rsid w:val="00E005C1"/>
    <w:rsid w:val="00E03BB8"/>
    <w:rsid w:val="00E053EF"/>
    <w:rsid w:val="00E07DA8"/>
    <w:rsid w:val="00E1331E"/>
    <w:rsid w:val="00E26CBE"/>
    <w:rsid w:val="00E32125"/>
    <w:rsid w:val="00E45EFF"/>
    <w:rsid w:val="00E5420A"/>
    <w:rsid w:val="00E55C51"/>
    <w:rsid w:val="00E623A5"/>
    <w:rsid w:val="00E82996"/>
    <w:rsid w:val="00E8691C"/>
    <w:rsid w:val="00E92B1F"/>
    <w:rsid w:val="00E93BF5"/>
    <w:rsid w:val="00E966E0"/>
    <w:rsid w:val="00E96B8B"/>
    <w:rsid w:val="00EA455B"/>
    <w:rsid w:val="00EC1634"/>
    <w:rsid w:val="00EC23C7"/>
    <w:rsid w:val="00EC46DE"/>
    <w:rsid w:val="00EC5F91"/>
    <w:rsid w:val="00ED1458"/>
    <w:rsid w:val="00ED25B2"/>
    <w:rsid w:val="00ED3BEA"/>
    <w:rsid w:val="00EE11C3"/>
    <w:rsid w:val="00EE58AD"/>
    <w:rsid w:val="00F00BB1"/>
    <w:rsid w:val="00F055B0"/>
    <w:rsid w:val="00F1224A"/>
    <w:rsid w:val="00F20C5D"/>
    <w:rsid w:val="00F25676"/>
    <w:rsid w:val="00F25FE8"/>
    <w:rsid w:val="00F31DE3"/>
    <w:rsid w:val="00F31EEB"/>
    <w:rsid w:val="00F327B8"/>
    <w:rsid w:val="00F525EA"/>
    <w:rsid w:val="00F53F3A"/>
    <w:rsid w:val="00F72615"/>
    <w:rsid w:val="00F728BC"/>
    <w:rsid w:val="00F73898"/>
    <w:rsid w:val="00F84052"/>
    <w:rsid w:val="00F85043"/>
    <w:rsid w:val="00F96EA6"/>
    <w:rsid w:val="00F97973"/>
    <w:rsid w:val="00FB634D"/>
    <w:rsid w:val="00FC43AC"/>
    <w:rsid w:val="00FC4834"/>
    <w:rsid w:val="00FC7B9D"/>
    <w:rsid w:val="00FD54F2"/>
    <w:rsid w:val="00FE1340"/>
    <w:rsid w:val="00FF0C7E"/>
    <w:rsid w:val="00FF2373"/>
    <w:rsid w:val="00FF2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outlineLvl w:val="0"/>
    </w:pPr>
    <w:rPr>
      <w:sz w:val="24"/>
    </w:rPr>
  </w:style>
  <w:style w:type="paragraph" w:styleId="2">
    <w:name w:val="heading 2"/>
    <w:basedOn w:val="a"/>
    <w:next w:val="a"/>
    <w:qFormat/>
    <w:pPr>
      <w:keepNext/>
      <w:numPr>
        <w:ilvl w:val="1"/>
        <w:numId w:val="1"/>
      </w:numPr>
      <w:spacing w:before="240"/>
      <w:jc w:val="center"/>
      <w:outlineLvl w:val="1"/>
    </w:pPr>
    <w:rPr>
      <w:spacing w:val="60"/>
      <w:sz w:val="28"/>
    </w:rPr>
  </w:style>
  <w:style w:type="paragraph" w:styleId="3">
    <w:name w:val="heading 3"/>
    <w:basedOn w:val="a"/>
    <w:next w:val="a"/>
    <w:qFormat/>
    <w:pPr>
      <w:keepNext/>
      <w:numPr>
        <w:ilvl w:val="2"/>
        <w:numId w:val="1"/>
      </w:numPr>
      <w:spacing w:after="240"/>
      <w:jc w:val="center"/>
      <w:outlineLvl w:val="2"/>
    </w:pPr>
    <w:rPr>
      <w:rFonts w:ascii="Arial" w:hAnsi="Arial" w:cs="Arial"/>
      <w:b/>
      <w:sz w:val="32"/>
    </w:rPr>
  </w:style>
  <w:style w:type="paragraph" w:styleId="4">
    <w:name w:val="heading 4"/>
    <w:basedOn w:val="a"/>
    <w:next w:val="a"/>
    <w:qFormat/>
    <w:pPr>
      <w:keepNext/>
      <w:numPr>
        <w:ilvl w:val="3"/>
        <w:numId w:val="1"/>
      </w:numPr>
      <w:spacing w:line="360" w:lineRule="auto"/>
      <w:jc w:val="center"/>
      <w:outlineLvl w:val="3"/>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Hyperlink"/>
    <w:basedOn w:val="10"/>
    <w:rPr>
      <w:color w:val="0000FF"/>
      <w:u w:val="single"/>
    </w:rPr>
  </w:style>
  <w:style w:type="paragraph" w:customStyle="1" w:styleId="a4">
    <w:name w:val="Заголовок"/>
    <w:basedOn w:val="a"/>
    <w:next w:val="a5"/>
    <w:pPr>
      <w:keepNext/>
      <w:spacing w:before="240" w:after="120"/>
    </w:pPr>
    <w:rPr>
      <w:rFonts w:ascii="Arial" w:eastAsia="Lucida Sans Unicode" w:hAnsi="Arial" w:cs="Mangal"/>
      <w:sz w:val="28"/>
      <w:szCs w:val="28"/>
    </w:rPr>
  </w:style>
  <w:style w:type="paragraph" w:styleId="a5">
    <w:name w:val="Body Text"/>
    <w:basedOn w:val="a"/>
    <w:pPr>
      <w:spacing w:after="120"/>
    </w:pPr>
  </w:style>
  <w:style w:type="paragraph" w:styleId="a6">
    <w:name w:val="List"/>
    <w:basedOn w:val="a5"/>
    <w:rPr>
      <w:rFonts w:ascii="Verdana" w:hAnsi="Verdana" w:cs="Mangal"/>
      <w:sz w:val="24"/>
    </w:rPr>
  </w:style>
  <w:style w:type="paragraph" w:customStyle="1" w:styleId="11">
    <w:name w:val="Название1"/>
    <w:basedOn w:val="a"/>
    <w:pPr>
      <w:suppressLineNumbers/>
      <w:spacing w:before="120" w:after="120"/>
    </w:pPr>
    <w:rPr>
      <w:rFonts w:ascii="Verdana" w:hAnsi="Verdana" w:cs="Mangal"/>
      <w:i/>
      <w:iCs/>
      <w:sz w:val="24"/>
      <w:szCs w:val="24"/>
    </w:rPr>
  </w:style>
  <w:style w:type="paragraph" w:customStyle="1" w:styleId="12">
    <w:name w:val="Указатель1"/>
    <w:basedOn w:val="a"/>
    <w:pPr>
      <w:suppressLineNumbers/>
    </w:pPr>
    <w:rPr>
      <w:rFonts w:ascii="Verdana" w:hAnsi="Verdana" w:cs="Mangal"/>
      <w:sz w:val="24"/>
    </w:rPr>
  </w:style>
  <w:style w:type="paragraph" w:styleId="a7">
    <w:name w:val="Body Text Indent"/>
    <w:basedOn w:val="a"/>
    <w:pPr>
      <w:spacing w:before="120" w:line="360" w:lineRule="auto"/>
      <w:ind w:firstLine="425"/>
      <w:jc w:val="both"/>
    </w:pPr>
    <w:rPr>
      <w:sz w:val="28"/>
    </w:rPr>
  </w:style>
  <w:style w:type="paragraph" w:customStyle="1" w:styleId="13">
    <w:name w:val="Название объекта1"/>
    <w:basedOn w:val="a"/>
    <w:next w:val="a"/>
    <w:pPr>
      <w:spacing w:after="240"/>
      <w:jc w:val="center"/>
    </w:pPr>
    <w:rPr>
      <w:b/>
      <w:sz w:val="28"/>
    </w:rPr>
  </w:style>
  <w:style w:type="paragraph" w:styleId="a8">
    <w:name w:val="header"/>
    <w:basedOn w:val="a"/>
    <w:link w:val="a9"/>
    <w:uiPriority w:val="99"/>
    <w:pPr>
      <w:tabs>
        <w:tab w:val="center" w:pos="4677"/>
        <w:tab w:val="right" w:pos="9355"/>
      </w:tabs>
    </w:pPr>
  </w:style>
  <w:style w:type="paragraph" w:styleId="aa">
    <w:name w:val="footer"/>
    <w:basedOn w:val="a"/>
    <w:pPr>
      <w:tabs>
        <w:tab w:val="center" w:pos="4677"/>
        <w:tab w:val="right" w:pos="9355"/>
      </w:tabs>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уважаемый"/>
    <w:basedOn w:val="a"/>
    <w:rsid w:val="006018A1"/>
    <w:pPr>
      <w:suppressAutoHyphens w:val="0"/>
      <w:overflowPunct w:val="0"/>
      <w:autoSpaceDE w:val="0"/>
      <w:autoSpaceDN w:val="0"/>
      <w:adjustRightInd w:val="0"/>
      <w:ind w:left="284" w:right="-284"/>
      <w:jc w:val="center"/>
      <w:textAlignment w:val="baseline"/>
    </w:pPr>
    <w:rPr>
      <w:sz w:val="28"/>
      <w:szCs w:val="28"/>
      <w:lang w:eastAsia="ru-RU"/>
    </w:rPr>
  </w:style>
  <w:style w:type="paragraph" w:styleId="ae">
    <w:name w:val="Balloon Text"/>
    <w:basedOn w:val="a"/>
    <w:semiHidden/>
    <w:rsid w:val="008E5085"/>
    <w:rPr>
      <w:rFonts w:ascii="Tahoma" w:hAnsi="Tahoma" w:cs="Tahoma"/>
      <w:sz w:val="16"/>
      <w:szCs w:val="16"/>
    </w:rPr>
  </w:style>
  <w:style w:type="paragraph" w:styleId="af">
    <w:name w:val="endnote text"/>
    <w:basedOn w:val="a"/>
    <w:link w:val="af0"/>
    <w:rsid w:val="003E0096"/>
  </w:style>
  <w:style w:type="character" w:customStyle="1" w:styleId="af0">
    <w:name w:val="Текст концевой сноски Знак"/>
    <w:basedOn w:val="a0"/>
    <w:link w:val="af"/>
    <w:rsid w:val="003E0096"/>
    <w:rPr>
      <w:lang w:eastAsia="ar-SA"/>
    </w:rPr>
  </w:style>
  <w:style w:type="character" w:styleId="af1">
    <w:name w:val="endnote reference"/>
    <w:basedOn w:val="a0"/>
    <w:rsid w:val="003E0096"/>
    <w:rPr>
      <w:vertAlign w:val="superscript"/>
    </w:rPr>
  </w:style>
  <w:style w:type="paragraph" w:styleId="af2">
    <w:name w:val="footnote text"/>
    <w:basedOn w:val="a"/>
    <w:link w:val="af3"/>
    <w:rsid w:val="003E0096"/>
  </w:style>
  <w:style w:type="character" w:customStyle="1" w:styleId="af3">
    <w:name w:val="Текст сноски Знак"/>
    <w:basedOn w:val="a0"/>
    <w:link w:val="af2"/>
    <w:rsid w:val="003E0096"/>
    <w:rPr>
      <w:lang w:eastAsia="ar-SA"/>
    </w:rPr>
  </w:style>
  <w:style w:type="character" w:styleId="af4">
    <w:name w:val="footnote reference"/>
    <w:basedOn w:val="a0"/>
    <w:rsid w:val="003E0096"/>
    <w:rPr>
      <w:vertAlign w:val="superscript"/>
    </w:rPr>
  </w:style>
  <w:style w:type="character" w:customStyle="1" w:styleId="a9">
    <w:name w:val="Верхний колонтитул Знак"/>
    <w:basedOn w:val="a0"/>
    <w:link w:val="a8"/>
    <w:uiPriority w:val="99"/>
    <w:rsid w:val="00665CE3"/>
    <w:rPr>
      <w:lang w:eastAsia="ar-SA"/>
    </w:rPr>
  </w:style>
  <w:style w:type="paragraph" w:customStyle="1" w:styleId="ConsPlusNormal">
    <w:name w:val="ConsPlusNormal"/>
    <w:rsid w:val="00C55EDC"/>
    <w:pPr>
      <w:widowControl w:val="0"/>
      <w:autoSpaceDE w:val="0"/>
      <w:autoSpaceDN w:val="0"/>
      <w:adjustRightInd w:val="0"/>
      <w:ind w:firstLine="720"/>
    </w:pPr>
    <w:rPr>
      <w:rFonts w:ascii="Arial" w:hAnsi="Arial" w:cs="Arial"/>
    </w:rPr>
  </w:style>
  <w:style w:type="paragraph" w:styleId="af5">
    <w:name w:val="List Paragraph"/>
    <w:basedOn w:val="a"/>
    <w:uiPriority w:val="34"/>
    <w:qFormat/>
    <w:rsid w:val="008A535F"/>
    <w:pPr>
      <w:ind w:left="720"/>
      <w:contextualSpacing/>
    </w:pPr>
  </w:style>
  <w:style w:type="paragraph" w:customStyle="1" w:styleId="Default">
    <w:name w:val="Default"/>
    <w:rsid w:val="00AC294C"/>
    <w:pPr>
      <w:autoSpaceDE w:val="0"/>
      <w:autoSpaceDN w:val="0"/>
      <w:adjustRightInd w:val="0"/>
    </w:pPr>
    <w:rPr>
      <w:rFonts w:ascii="Arial" w:eastAsiaTheme="minorHAnsi" w:hAnsi="Arial" w:cs="Arial"/>
      <w:color w:val="000000"/>
      <w:sz w:val="24"/>
      <w:szCs w:val="24"/>
      <w:lang w:eastAsia="en-US"/>
    </w:rPr>
  </w:style>
  <w:style w:type="paragraph" w:customStyle="1" w:styleId="ConsPlusCell">
    <w:name w:val="ConsPlusCell"/>
    <w:uiPriority w:val="99"/>
    <w:rsid w:val="0064409A"/>
    <w:pPr>
      <w:widowControl w:val="0"/>
      <w:autoSpaceDE w:val="0"/>
      <w:autoSpaceDN w:val="0"/>
      <w:adjustRightInd w:val="0"/>
    </w:pPr>
    <w:rPr>
      <w:rFonts w:ascii="Calibri" w:eastAsiaTheme="minorEastAsia" w:hAnsi="Calibri" w:cs="Calibri"/>
      <w:sz w:val="22"/>
      <w:szCs w:val="22"/>
    </w:rPr>
  </w:style>
  <w:style w:type="character" w:customStyle="1" w:styleId="apple-style-span">
    <w:name w:val="apple-style-span"/>
    <w:basedOn w:val="a0"/>
    <w:rsid w:val="00644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outlineLvl w:val="0"/>
    </w:pPr>
    <w:rPr>
      <w:sz w:val="24"/>
    </w:rPr>
  </w:style>
  <w:style w:type="paragraph" w:styleId="2">
    <w:name w:val="heading 2"/>
    <w:basedOn w:val="a"/>
    <w:next w:val="a"/>
    <w:qFormat/>
    <w:pPr>
      <w:keepNext/>
      <w:numPr>
        <w:ilvl w:val="1"/>
        <w:numId w:val="1"/>
      </w:numPr>
      <w:spacing w:before="240"/>
      <w:jc w:val="center"/>
      <w:outlineLvl w:val="1"/>
    </w:pPr>
    <w:rPr>
      <w:spacing w:val="60"/>
      <w:sz w:val="28"/>
    </w:rPr>
  </w:style>
  <w:style w:type="paragraph" w:styleId="3">
    <w:name w:val="heading 3"/>
    <w:basedOn w:val="a"/>
    <w:next w:val="a"/>
    <w:qFormat/>
    <w:pPr>
      <w:keepNext/>
      <w:numPr>
        <w:ilvl w:val="2"/>
        <w:numId w:val="1"/>
      </w:numPr>
      <w:spacing w:after="240"/>
      <w:jc w:val="center"/>
      <w:outlineLvl w:val="2"/>
    </w:pPr>
    <w:rPr>
      <w:rFonts w:ascii="Arial" w:hAnsi="Arial" w:cs="Arial"/>
      <w:b/>
      <w:sz w:val="32"/>
    </w:rPr>
  </w:style>
  <w:style w:type="paragraph" w:styleId="4">
    <w:name w:val="heading 4"/>
    <w:basedOn w:val="a"/>
    <w:next w:val="a"/>
    <w:qFormat/>
    <w:pPr>
      <w:keepNext/>
      <w:numPr>
        <w:ilvl w:val="3"/>
        <w:numId w:val="1"/>
      </w:numPr>
      <w:spacing w:line="360" w:lineRule="auto"/>
      <w:jc w:val="center"/>
      <w:outlineLvl w:val="3"/>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Hyperlink"/>
    <w:basedOn w:val="10"/>
    <w:rPr>
      <w:color w:val="0000FF"/>
      <w:u w:val="single"/>
    </w:rPr>
  </w:style>
  <w:style w:type="paragraph" w:customStyle="1" w:styleId="a4">
    <w:name w:val="Заголовок"/>
    <w:basedOn w:val="a"/>
    <w:next w:val="a5"/>
    <w:pPr>
      <w:keepNext/>
      <w:spacing w:before="240" w:after="120"/>
    </w:pPr>
    <w:rPr>
      <w:rFonts w:ascii="Arial" w:eastAsia="Lucida Sans Unicode" w:hAnsi="Arial" w:cs="Mangal"/>
      <w:sz w:val="28"/>
      <w:szCs w:val="28"/>
    </w:rPr>
  </w:style>
  <w:style w:type="paragraph" w:styleId="a5">
    <w:name w:val="Body Text"/>
    <w:basedOn w:val="a"/>
    <w:pPr>
      <w:spacing w:after="120"/>
    </w:pPr>
  </w:style>
  <w:style w:type="paragraph" w:styleId="a6">
    <w:name w:val="List"/>
    <w:basedOn w:val="a5"/>
    <w:rPr>
      <w:rFonts w:ascii="Verdana" w:hAnsi="Verdana" w:cs="Mangal"/>
      <w:sz w:val="24"/>
    </w:rPr>
  </w:style>
  <w:style w:type="paragraph" w:customStyle="1" w:styleId="11">
    <w:name w:val="Название1"/>
    <w:basedOn w:val="a"/>
    <w:pPr>
      <w:suppressLineNumbers/>
      <w:spacing w:before="120" w:after="120"/>
    </w:pPr>
    <w:rPr>
      <w:rFonts w:ascii="Verdana" w:hAnsi="Verdana" w:cs="Mangal"/>
      <w:i/>
      <w:iCs/>
      <w:sz w:val="24"/>
      <w:szCs w:val="24"/>
    </w:rPr>
  </w:style>
  <w:style w:type="paragraph" w:customStyle="1" w:styleId="12">
    <w:name w:val="Указатель1"/>
    <w:basedOn w:val="a"/>
    <w:pPr>
      <w:suppressLineNumbers/>
    </w:pPr>
    <w:rPr>
      <w:rFonts w:ascii="Verdana" w:hAnsi="Verdana" w:cs="Mangal"/>
      <w:sz w:val="24"/>
    </w:rPr>
  </w:style>
  <w:style w:type="paragraph" w:styleId="a7">
    <w:name w:val="Body Text Indent"/>
    <w:basedOn w:val="a"/>
    <w:pPr>
      <w:spacing w:before="120" w:line="360" w:lineRule="auto"/>
      <w:ind w:firstLine="425"/>
      <w:jc w:val="both"/>
    </w:pPr>
    <w:rPr>
      <w:sz w:val="28"/>
    </w:rPr>
  </w:style>
  <w:style w:type="paragraph" w:customStyle="1" w:styleId="13">
    <w:name w:val="Название объекта1"/>
    <w:basedOn w:val="a"/>
    <w:next w:val="a"/>
    <w:pPr>
      <w:spacing w:after="240"/>
      <w:jc w:val="center"/>
    </w:pPr>
    <w:rPr>
      <w:b/>
      <w:sz w:val="28"/>
    </w:rPr>
  </w:style>
  <w:style w:type="paragraph" w:styleId="a8">
    <w:name w:val="header"/>
    <w:basedOn w:val="a"/>
    <w:link w:val="a9"/>
    <w:uiPriority w:val="99"/>
    <w:pPr>
      <w:tabs>
        <w:tab w:val="center" w:pos="4677"/>
        <w:tab w:val="right" w:pos="9355"/>
      </w:tabs>
    </w:pPr>
  </w:style>
  <w:style w:type="paragraph" w:styleId="aa">
    <w:name w:val="footer"/>
    <w:basedOn w:val="a"/>
    <w:pPr>
      <w:tabs>
        <w:tab w:val="center" w:pos="4677"/>
        <w:tab w:val="right" w:pos="9355"/>
      </w:tabs>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уважаемый"/>
    <w:basedOn w:val="a"/>
    <w:rsid w:val="006018A1"/>
    <w:pPr>
      <w:suppressAutoHyphens w:val="0"/>
      <w:overflowPunct w:val="0"/>
      <w:autoSpaceDE w:val="0"/>
      <w:autoSpaceDN w:val="0"/>
      <w:adjustRightInd w:val="0"/>
      <w:ind w:left="284" w:right="-284"/>
      <w:jc w:val="center"/>
      <w:textAlignment w:val="baseline"/>
    </w:pPr>
    <w:rPr>
      <w:sz w:val="28"/>
      <w:szCs w:val="28"/>
      <w:lang w:eastAsia="ru-RU"/>
    </w:rPr>
  </w:style>
  <w:style w:type="paragraph" w:styleId="ae">
    <w:name w:val="Balloon Text"/>
    <w:basedOn w:val="a"/>
    <w:semiHidden/>
    <w:rsid w:val="008E5085"/>
    <w:rPr>
      <w:rFonts w:ascii="Tahoma" w:hAnsi="Tahoma" w:cs="Tahoma"/>
      <w:sz w:val="16"/>
      <w:szCs w:val="16"/>
    </w:rPr>
  </w:style>
  <w:style w:type="paragraph" w:styleId="af">
    <w:name w:val="endnote text"/>
    <w:basedOn w:val="a"/>
    <w:link w:val="af0"/>
    <w:rsid w:val="003E0096"/>
  </w:style>
  <w:style w:type="character" w:customStyle="1" w:styleId="af0">
    <w:name w:val="Текст концевой сноски Знак"/>
    <w:basedOn w:val="a0"/>
    <w:link w:val="af"/>
    <w:rsid w:val="003E0096"/>
    <w:rPr>
      <w:lang w:eastAsia="ar-SA"/>
    </w:rPr>
  </w:style>
  <w:style w:type="character" w:styleId="af1">
    <w:name w:val="endnote reference"/>
    <w:basedOn w:val="a0"/>
    <w:rsid w:val="003E0096"/>
    <w:rPr>
      <w:vertAlign w:val="superscript"/>
    </w:rPr>
  </w:style>
  <w:style w:type="paragraph" w:styleId="af2">
    <w:name w:val="footnote text"/>
    <w:basedOn w:val="a"/>
    <w:link w:val="af3"/>
    <w:rsid w:val="003E0096"/>
  </w:style>
  <w:style w:type="character" w:customStyle="1" w:styleId="af3">
    <w:name w:val="Текст сноски Знак"/>
    <w:basedOn w:val="a0"/>
    <w:link w:val="af2"/>
    <w:rsid w:val="003E0096"/>
    <w:rPr>
      <w:lang w:eastAsia="ar-SA"/>
    </w:rPr>
  </w:style>
  <w:style w:type="character" w:styleId="af4">
    <w:name w:val="footnote reference"/>
    <w:basedOn w:val="a0"/>
    <w:rsid w:val="003E0096"/>
    <w:rPr>
      <w:vertAlign w:val="superscript"/>
    </w:rPr>
  </w:style>
  <w:style w:type="character" w:customStyle="1" w:styleId="a9">
    <w:name w:val="Верхний колонтитул Знак"/>
    <w:basedOn w:val="a0"/>
    <w:link w:val="a8"/>
    <w:uiPriority w:val="99"/>
    <w:rsid w:val="00665CE3"/>
    <w:rPr>
      <w:lang w:eastAsia="ar-SA"/>
    </w:rPr>
  </w:style>
  <w:style w:type="paragraph" w:customStyle="1" w:styleId="ConsPlusNormal">
    <w:name w:val="ConsPlusNormal"/>
    <w:rsid w:val="00C55EDC"/>
    <w:pPr>
      <w:widowControl w:val="0"/>
      <w:autoSpaceDE w:val="0"/>
      <w:autoSpaceDN w:val="0"/>
      <w:adjustRightInd w:val="0"/>
      <w:ind w:firstLine="720"/>
    </w:pPr>
    <w:rPr>
      <w:rFonts w:ascii="Arial" w:hAnsi="Arial" w:cs="Arial"/>
    </w:rPr>
  </w:style>
  <w:style w:type="paragraph" w:styleId="af5">
    <w:name w:val="List Paragraph"/>
    <w:basedOn w:val="a"/>
    <w:uiPriority w:val="34"/>
    <w:qFormat/>
    <w:rsid w:val="008A535F"/>
    <w:pPr>
      <w:ind w:left="720"/>
      <w:contextualSpacing/>
    </w:pPr>
  </w:style>
  <w:style w:type="paragraph" w:customStyle="1" w:styleId="Default">
    <w:name w:val="Default"/>
    <w:rsid w:val="00AC294C"/>
    <w:pPr>
      <w:autoSpaceDE w:val="0"/>
      <w:autoSpaceDN w:val="0"/>
      <w:adjustRightInd w:val="0"/>
    </w:pPr>
    <w:rPr>
      <w:rFonts w:ascii="Arial" w:eastAsiaTheme="minorHAnsi" w:hAnsi="Arial" w:cs="Arial"/>
      <w:color w:val="000000"/>
      <w:sz w:val="24"/>
      <w:szCs w:val="24"/>
      <w:lang w:eastAsia="en-US"/>
    </w:rPr>
  </w:style>
  <w:style w:type="paragraph" w:customStyle="1" w:styleId="ConsPlusCell">
    <w:name w:val="ConsPlusCell"/>
    <w:uiPriority w:val="99"/>
    <w:rsid w:val="0064409A"/>
    <w:pPr>
      <w:widowControl w:val="0"/>
      <w:autoSpaceDE w:val="0"/>
      <w:autoSpaceDN w:val="0"/>
      <w:adjustRightInd w:val="0"/>
    </w:pPr>
    <w:rPr>
      <w:rFonts w:ascii="Calibri" w:eastAsiaTheme="minorEastAsia" w:hAnsi="Calibri" w:cs="Calibri"/>
      <w:sz w:val="22"/>
      <w:szCs w:val="22"/>
    </w:rPr>
  </w:style>
  <w:style w:type="character" w:customStyle="1" w:styleId="apple-style-span">
    <w:name w:val="apple-style-span"/>
    <w:basedOn w:val="a0"/>
    <w:rsid w:val="0064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0557">
      <w:bodyDiv w:val="1"/>
      <w:marLeft w:val="0"/>
      <w:marRight w:val="0"/>
      <w:marTop w:val="0"/>
      <w:marBottom w:val="0"/>
      <w:divBdr>
        <w:top w:val="none" w:sz="0" w:space="0" w:color="auto"/>
        <w:left w:val="none" w:sz="0" w:space="0" w:color="auto"/>
        <w:bottom w:val="none" w:sz="0" w:space="0" w:color="auto"/>
        <w:right w:val="none" w:sz="0" w:space="0" w:color="auto"/>
      </w:divBdr>
    </w:div>
    <w:div w:id="663245726">
      <w:bodyDiv w:val="1"/>
      <w:marLeft w:val="0"/>
      <w:marRight w:val="0"/>
      <w:marTop w:val="0"/>
      <w:marBottom w:val="0"/>
      <w:divBdr>
        <w:top w:val="none" w:sz="0" w:space="0" w:color="auto"/>
        <w:left w:val="none" w:sz="0" w:space="0" w:color="auto"/>
        <w:bottom w:val="none" w:sz="0" w:space="0" w:color="auto"/>
        <w:right w:val="none" w:sz="0" w:space="0" w:color="auto"/>
      </w:divBdr>
    </w:div>
    <w:div w:id="1377395084">
      <w:bodyDiv w:val="1"/>
      <w:marLeft w:val="0"/>
      <w:marRight w:val="0"/>
      <w:marTop w:val="0"/>
      <w:marBottom w:val="0"/>
      <w:divBdr>
        <w:top w:val="none" w:sz="0" w:space="0" w:color="auto"/>
        <w:left w:val="none" w:sz="0" w:space="0" w:color="auto"/>
        <w:bottom w:val="none" w:sz="0" w:space="0" w:color="auto"/>
        <w:right w:val="none" w:sz="0" w:space="0" w:color="auto"/>
      </w:divBdr>
    </w:div>
    <w:div w:id="1412194922">
      <w:bodyDiv w:val="1"/>
      <w:marLeft w:val="0"/>
      <w:marRight w:val="0"/>
      <w:marTop w:val="0"/>
      <w:marBottom w:val="0"/>
      <w:divBdr>
        <w:top w:val="none" w:sz="0" w:space="0" w:color="auto"/>
        <w:left w:val="none" w:sz="0" w:space="0" w:color="auto"/>
        <w:bottom w:val="none" w:sz="0" w:space="0" w:color="auto"/>
        <w:right w:val="none" w:sz="0" w:space="0" w:color="auto"/>
      </w:divBdr>
    </w:div>
    <w:div w:id="1768192888">
      <w:bodyDiv w:val="1"/>
      <w:marLeft w:val="0"/>
      <w:marRight w:val="0"/>
      <w:marTop w:val="0"/>
      <w:marBottom w:val="0"/>
      <w:divBdr>
        <w:top w:val="none" w:sz="0" w:space="0" w:color="auto"/>
        <w:left w:val="none" w:sz="0" w:space="0" w:color="auto"/>
        <w:bottom w:val="none" w:sz="0" w:space="0" w:color="auto"/>
        <w:right w:val="none" w:sz="0" w:space="0" w:color="auto"/>
      </w:divBdr>
    </w:div>
    <w:div w:id="2034916531">
      <w:bodyDiv w:val="1"/>
      <w:marLeft w:val="0"/>
      <w:marRight w:val="0"/>
      <w:marTop w:val="0"/>
      <w:marBottom w:val="0"/>
      <w:divBdr>
        <w:top w:val="none" w:sz="0" w:space="0" w:color="auto"/>
        <w:left w:val="none" w:sz="0" w:space="0" w:color="auto"/>
        <w:bottom w:val="none" w:sz="0" w:space="0" w:color="auto"/>
        <w:right w:val="none" w:sz="0" w:space="0" w:color="auto"/>
      </w:divBdr>
    </w:div>
    <w:div w:id="21328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708E4AA4496EC7880F562842A780C76E082997926E542EE525F31C6B851D80680072FEFC4C2576F16Y2D" TargetMode="External"/><Relationship Id="rId18" Type="http://schemas.openxmlformats.org/officeDocument/2006/relationships/hyperlink" Target="consultantplus://offline/ref=F708E4AA4496EC7880F562842A780C76E082997926E542EE525F31C6B851D80680072FEFC4C2576F16Y2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708E4AA4496EC7880F562842A780C76E082997926E542EE525F31C6B851D80680072FEFC4C3526816Y4D" TargetMode="External"/><Relationship Id="rId17" Type="http://schemas.openxmlformats.org/officeDocument/2006/relationships/hyperlink" Target="consultantplus://offline/ref=F708E4AA4496EC7880F562842A780C76E082997926E542EE525F31C6B851D80680072FEFC4C3526816Y4D" TargetMode="External"/><Relationship Id="rId2" Type="http://schemas.openxmlformats.org/officeDocument/2006/relationships/numbering" Target="numbering.xml"/><Relationship Id="rId16" Type="http://schemas.openxmlformats.org/officeDocument/2006/relationships/hyperlink" Target="consultantplus://offline/ref=F708E4AA4496EC7880F562842A780C76E082997926E542EE525F31C6B851D80680072FEFC4C35E6816Y7D" TargetMode="External"/><Relationship Id="rId20" Type="http://schemas.openxmlformats.org/officeDocument/2006/relationships/hyperlink" Target="consultantplus://offline/ref=EB03D7DFD60A5174DDAD48E6037EA14069DF21319F7C9F837222CED5866901EE15F4D6293C8576F1B1e8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08E4AA4496EC7880F562842A780C76E082997926E542EE525F31C6B851D80680072FEFC4C35E6816Y7D" TargetMode="External"/><Relationship Id="rId5" Type="http://schemas.openxmlformats.org/officeDocument/2006/relationships/settings" Target="settings.xml"/><Relationship Id="rId15" Type="http://schemas.openxmlformats.org/officeDocument/2006/relationships/hyperlink" Target="consultantplus://offline/ref=EB03D7DFD60A5174DDAD48E6037EA14069DF21319F7C9F837222CED5866901EE15F4D6293C8576F1B1e8D" TargetMode="External"/><Relationship Id="rId23" Type="http://schemas.openxmlformats.org/officeDocument/2006/relationships/theme" Target="theme/theme1.xml"/><Relationship Id="rId10" Type="http://schemas.openxmlformats.org/officeDocument/2006/relationships/hyperlink" Target="consultantplus://offline/ref=C2F0C7AB1E2D1D24D25BF0E53FF98D2F48D0FFADDE9D0014B1945DABADECKBG" TargetMode="External"/><Relationship Id="rId19" Type="http://schemas.openxmlformats.org/officeDocument/2006/relationships/hyperlink" Target="consultantplus://offline/ref=F708E4AA4496EC7880F562842A780C76E082997926E542EE525F31C6B851D80680072FEFC4C35E6A16Y6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708E4AA4496EC7880F562842A780C76E082997926E542EE525F31C6B851D80680072FEFC4C35E6A16Y6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gar_le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6AC2B-BFC6-46AA-A643-8A50CD66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gar_let.dot</Template>
  <TotalTime>2</TotalTime>
  <Pages>31</Pages>
  <Words>16569</Words>
  <Characters>94446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110794</CharactersWithSpaces>
  <SharedDoc>false</SharedDoc>
  <HLinks>
    <vt:vector size="12" baseType="variant">
      <vt:variant>
        <vt:i4>7667836</vt:i4>
      </vt:variant>
      <vt:variant>
        <vt:i4>3</vt:i4>
      </vt:variant>
      <vt:variant>
        <vt:i4>0</vt:i4>
      </vt:variant>
      <vt:variant>
        <vt:i4>5</vt:i4>
      </vt:variant>
      <vt:variant>
        <vt:lpwstr>http://audit.tomsk.ru/</vt:lpwstr>
      </vt:variant>
      <vt:variant>
        <vt:lpwstr/>
      </vt:variant>
      <vt:variant>
        <vt:i4>3932235</vt:i4>
      </vt:variant>
      <vt:variant>
        <vt:i4>0</vt:i4>
      </vt:variant>
      <vt:variant>
        <vt:i4>0</vt:i4>
      </vt:variant>
      <vt:variant>
        <vt:i4>5</vt:i4>
      </vt:variant>
      <vt:variant>
        <vt:lpwstr>mailto:kp@audit.tomsk.ru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V. Abdrashitova</dc:creator>
  <cp:lastModifiedBy>Вторушин Геннадий Алексеевич</cp:lastModifiedBy>
  <cp:revision>2</cp:revision>
  <cp:lastPrinted>2016-02-03T10:42:00Z</cp:lastPrinted>
  <dcterms:created xsi:type="dcterms:W3CDTF">2016-02-04T07:58:00Z</dcterms:created>
  <dcterms:modified xsi:type="dcterms:W3CDTF">2016-02-04T07:58:00Z</dcterms:modified>
</cp:coreProperties>
</file>